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D239" w14:textId="4D4D8339" w:rsidR="00997A17" w:rsidRPr="004321B8" w:rsidRDefault="00997A17" w:rsidP="00C62441">
      <w:pPr>
        <w:rPr>
          <w:rFonts w:ascii="Calibri" w:hAnsi="Calibri" w:cs="Calibri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7A99" w:rsidRPr="004321B8" w14:paraId="5E3943A2" w14:textId="77777777" w:rsidTr="002D70B6">
        <w:trPr>
          <w:trHeight w:val="305"/>
        </w:trPr>
        <w:tc>
          <w:tcPr>
            <w:tcW w:w="10790" w:type="dxa"/>
            <w:shd w:val="clear" w:color="auto" w:fill="01487E"/>
          </w:tcPr>
          <w:p w14:paraId="7C9E413A" w14:textId="6D7039A6" w:rsidR="00097A99" w:rsidRPr="004321B8" w:rsidRDefault="00097A99" w:rsidP="00097A99">
            <w:pPr>
              <w:spacing w:line="240" w:lineRule="auto"/>
              <w:ind w:left="720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>Why was the PREPARE study done?</w:t>
            </w:r>
          </w:p>
        </w:tc>
      </w:tr>
    </w:tbl>
    <w:p w14:paraId="0EA7EC7A" w14:textId="2B270969" w:rsidR="00173A7E" w:rsidRDefault="005D6D67" w:rsidP="00BC07A0">
      <w:pPr>
        <w:pStyle w:val="ListParagraph"/>
        <w:numPr>
          <w:ilvl w:val="0"/>
          <w:numId w:val="23"/>
        </w:numPr>
        <w:ind w:firstLine="0"/>
        <w:rPr>
          <w:rFonts w:ascii="Calibri" w:hAnsi="Calibri" w:cs="Calibri"/>
          <w:bCs/>
          <w:color w:val="auto"/>
          <w:sz w:val="26"/>
          <w:szCs w:val="26"/>
        </w:rPr>
      </w:pPr>
      <w:r w:rsidRPr="00AE4D7A">
        <w:rPr>
          <w:rFonts w:ascii="Calibri" w:hAnsi="Calibri" w:cs="Calibri"/>
          <w:bCs/>
          <w:color w:val="auto"/>
          <w:sz w:val="26"/>
          <w:szCs w:val="26"/>
        </w:rPr>
        <w:t xml:space="preserve">African American/Black and Hispanic/Latinx persons </w:t>
      </w:r>
      <w:r w:rsidR="00D74116" w:rsidRPr="00AE4D7A">
        <w:rPr>
          <w:rFonts w:ascii="Calibri" w:hAnsi="Calibri" w:cs="Calibri"/>
          <w:bCs/>
          <w:color w:val="auto"/>
          <w:sz w:val="26"/>
          <w:szCs w:val="26"/>
        </w:rPr>
        <w:t xml:space="preserve">have </w:t>
      </w:r>
      <w:r w:rsidR="00610936" w:rsidRPr="00AE4D7A">
        <w:rPr>
          <w:rFonts w:ascii="Calibri" w:hAnsi="Calibri" w:cs="Calibri"/>
          <w:color w:val="auto"/>
          <w:sz w:val="26"/>
          <w:szCs w:val="26"/>
        </w:rPr>
        <w:t xml:space="preserve">nearly twice </w:t>
      </w:r>
      <w:r w:rsidR="00C94DAF" w:rsidRPr="00AE4D7A">
        <w:rPr>
          <w:rFonts w:ascii="Calibri" w:hAnsi="Calibri" w:cs="Calibri"/>
          <w:color w:val="auto"/>
          <w:sz w:val="26"/>
          <w:szCs w:val="26"/>
        </w:rPr>
        <w:t>as many</w:t>
      </w:r>
      <w:r w:rsidRPr="00AE4D7A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64BB4" w:rsidRPr="00AE4D7A">
        <w:rPr>
          <w:rFonts w:ascii="Calibri" w:hAnsi="Calibri" w:cs="Calibri"/>
          <w:color w:val="auto"/>
          <w:sz w:val="26"/>
          <w:szCs w:val="26"/>
        </w:rPr>
        <w:t xml:space="preserve">asthma attacks </w:t>
      </w:r>
      <w:r w:rsidR="00610936" w:rsidRPr="00AE4D7A">
        <w:rPr>
          <w:rFonts w:ascii="Calibri" w:hAnsi="Calibri" w:cs="Calibri"/>
          <w:color w:val="auto"/>
          <w:sz w:val="26"/>
          <w:szCs w:val="26"/>
        </w:rPr>
        <w:t>and deaths</w:t>
      </w:r>
      <w:r w:rsidR="00A140FC" w:rsidRPr="00AE4D7A">
        <w:rPr>
          <w:rFonts w:ascii="Calibri" w:hAnsi="Calibri" w:cs="Calibri"/>
          <w:color w:val="auto"/>
          <w:sz w:val="26"/>
          <w:szCs w:val="26"/>
        </w:rPr>
        <w:t xml:space="preserve"> due to asthma</w:t>
      </w:r>
      <w:r w:rsidR="00610936" w:rsidRPr="00AE4D7A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AE4D7A">
        <w:rPr>
          <w:rFonts w:ascii="Calibri" w:hAnsi="Calibri" w:cs="Calibri"/>
          <w:color w:val="auto"/>
          <w:sz w:val="26"/>
          <w:szCs w:val="26"/>
        </w:rPr>
        <w:t xml:space="preserve">compared to </w:t>
      </w:r>
      <w:r w:rsidR="00610936" w:rsidRPr="00AE4D7A">
        <w:rPr>
          <w:rFonts w:ascii="Calibri" w:hAnsi="Calibri" w:cs="Calibri"/>
          <w:color w:val="auto"/>
          <w:sz w:val="26"/>
          <w:szCs w:val="26"/>
        </w:rPr>
        <w:t xml:space="preserve">White </w:t>
      </w:r>
      <w:r w:rsidRPr="00AE4D7A">
        <w:rPr>
          <w:rFonts w:ascii="Calibri" w:hAnsi="Calibri" w:cs="Calibri"/>
          <w:color w:val="auto"/>
          <w:sz w:val="26"/>
          <w:szCs w:val="26"/>
        </w:rPr>
        <w:t>persons</w:t>
      </w:r>
      <w:r w:rsidRPr="00AE4D7A">
        <w:rPr>
          <w:rFonts w:ascii="Calibri" w:hAnsi="Calibri" w:cs="Calibri"/>
          <w:bCs/>
          <w:color w:val="auto"/>
          <w:sz w:val="26"/>
          <w:szCs w:val="26"/>
        </w:rPr>
        <w:t>.</w:t>
      </w:r>
    </w:p>
    <w:p w14:paraId="13A0C016" w14:textId="77777777" w:rsidR="00AE4D7A" w:rsidRPr="00AE4D7A" w:rsidRDefault="00AE4D7A" w:rsidP="00AE4D7A">
      <w:pPr>
        <w:pStyle w:val="ListParagraph"/>
        <w:ind w:left="360" w:firstLine="0"/>
        <w:rPr>
          <w:rFonts w:ascii="Calibri" w:hAnsi="Calibri" w:cs="Calibri"/>
          <w:bCs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7A99" w:rsidRPr="004321B8" w14:paraId="05CF06C1" w14:textId="77777777" w:rsidTr="00097A99">
        <w:trPr>
          <w:trHeight w:val="467"/>
        </w:trPr>
        <w:tc>
          <w:tcPr>
            <w:tcW w:w="10790" w:type="dxa"/>
            <w:shd w:val="clear" w:color="auto" w:fill="01487E"/>
          </w:tcPr>
          <w:p w14:paraId="0E664E1A" w14:textId="5752F54A" w:rsidR="00097A99" w:rsidRPr="004321B8" w:rsidRDefault="00097A99" w:rsidP="00097A99">
            <w:pPr>
              <w:pStyle w:val="ListParagraph"/>
              <w:ind w:firstLine="0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>What happened in the study?</w:t>
            </w:r>
          </w:p>
        </w:tc>
      </w:tr>
    </w:tbl>
    <w:p w14:paraId="2A18CD04" w14:textId="6E392245" w:rsidR="00701EC9" w:rsidRPr="000A7312" w:rsidRDefault="003858FE" w:rsidP="00ED66EB">
      <w:pPr>
        <w:pStyle w:val="ListParagraph"/>
        <w:numPr>
          <w:ilvl w:val="0"/>
          <w:numId w:val="21"/>
        </w:numPr>
        <w:rPr>
          <w:rFonts w:ascii="Calibri" w:hAnsi="Calibri" w:cs="Calibri"/>
          <w:color w:val="auto"/>
          <w:sz w:val="26"/>
          <w:szCs w:val="26"/>
        </w:rPr>
      </w:pPr>
      <w:r w:rsidRPr="000A7312">
        <w:rPr>
          <w:rFonts w:ascii="Calibri" w:hAnsi="Calibri" w:cs="Calibri"/>
          <w:bCs/>
          <w:color w:val="auto"/>
          <w:sz w:val="26"/>
          <w:szCs w:val="26"/>
        </w:rPr>
        <w:t xml:space="preserve">About 1200 African American/Black and Hispanic/Latinx patients with poorly controlled asthma participated.  </w:t>
      </w:r>
      <w:r w:rsidR="00701EC9" w:rsidRPr="000A7312">
        <w:rPr>
          <w:rFonts w:ascii="Calibri" w:hAnsi="Calibri" w:cs="Calibri"/>
          <w:bCs/>
          <w:color w:val="auto"/>
          <w:sz w:val="26"/>
          <w:szCs w:val="26"/>
        </w:rPr>
        <w:t>You were</w:t>
      </w:r>
      <w:r w:rsidR="00FA12A7" w:rsidRPr="000A7312">
        <w:rPr>
          <w:rFonts w:ascii="Calibri" w:hAnsi="Calibri" w:cs="Calibri"/>
          <w:bCs/>
          <w:color w:val="auto"/>
          <w:sz w:val="26"/>
          <w:szCs w:val="26"/>
        </w:rPr>
        <w:t xml:space="preserve"> assigned</w:t>
      </w:r>
      <w:r w:rsidR="00701EC9" w:rsidRPr="000A7312">
        <w:rPr>
          <w:rFonts w:ascii="Calibri" w:hAnsi="Calibri" w:cs="Calibri"/>
          <w:bCs/>
          <w:color w:val="auto"/>
          <w:sz w:val="26"/>
          <w:szCs w:val="26"/>
        </w:rPr>
        <w:t xml:space="preserve"> </w:t>
      </w:r>
      <w:r w:rsidR="00DB6E5E" w:rsidRPr="000A7312">
        <w:rPr>
          <w:rFonts w:ascii="Calibri" w:hAnsi="Calibri" w:cs="Calibri"/>
          <w:color w:val="auto"/>
          <w:sz w:val="26"/>
          <w:szCs w:val="26"/>
        </w:rPr>
        <w:t xml:space="preserve">by chance (like </w:t>
      </w:r>
      <w:r w:rsidR="005A041B" w:rsidRPr="000A7312">
        <w:rPr>
          <w:rFonts w:ascii="Calibri" w:hAnsi="Calibri" w:cs="Calibri"/>
          <w:color w:val="auto"/>
          <w:sz w:val="26"/>
          <w:szCs w:val="26"/>
        </w:rPr>
        <w:t xml:space="preserve">rolling </w:t>
      </w:r>
      <w:r w:rsidR="00DB6E5E" w:rsidRPr="000A7312">
        <w:rPr>
          <w:rFonts w:ascii="Calibri" w:hAnsi="Calibri" w:cs="Calibri"/>
          <w:color w:val="auto"/>
          <w:sz w:val="26"/>
          <w:szCs w:val="26"/>
        </w:rPr>
        <w:t>the dice)</w:t>
      </w:r>
      <w:r w:rsidR="00701EC9" w:rsidRPr="000A7312">
        <w:rPr>
          <w:rFonts w:ascii="Calibri" w:hAnsi="Calibri" w:cs="Calibri"/>
          <w:color w:val="auto"/>
          <w:sz w:val="26"/>
          <w:szCs w:val="26"/>
        </w:rPr>
        <w:t xml:space="preserve"> to one of two groups: </w:t>
      </w:r>
    </w:p>
    <w:p w14:paraId="21419099" w14:textId="4C1AF631" w:rsidR="00DB6E5E" w:rsidRPr="000A7312" w:rsidRDefault="008319BF" w:rsidP="00ED66EB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  <w:color w:val="auto"/>
          <w:sz w:val="26"/>
          <w:szCs w:val="26"/>
        </w:rPr>
      </w:pPr>
      <w:r w:rsidRPr="000A7312">
        <w:rPr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60E8952" wp14:editId="63526B3C">
            <wp:simplePos x="0" y="0"/>
            <wp:positionH relativeFrom="column">
              <wp:posOffset>5919016</wp:posOffset>
            </wp:positionH>
            <wp:positionV relativeFrom="paragraph">
              <wp:posOffset>249011</wp:posOffset>
            </wp:positionV>
            <wp:extent cx="1045828" cy="968158"/>
            <wp:effectExtent l="0" t="0" r="0" b="0"/>
            <wp:wrapThrough wrapText="bothSides">
              <wp:wrapPolygon edited="0">
                <wp:start x="0" y="0"/>
                <wp:lineTo x="0" y="21260"/>
                <wp:lineTo x="21259" y="21260"/>
                <wp:lineTo x="21259" y="0"/>
                <wp:lineTo x="0" y="0"/>
              </wp:wrapPolygon>
            </wp:wrapThrough>
            <wp:docPr id="3" name="Picture 3" descr="A picture containing person, phone, cellphone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hone, cellphone, wa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28" cy="96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67" w:rsidRPr="000A7312">
        <w:rPr>
          <w:rFonts w:ascii="Calibri" w:hAnsi="Calibri" w:cs="Calibri"/>
          <w:b/>
          <w:bCs/>
          <w:color w:val="auto"/>
          <w:sz w:val="26"/>
          <w:szCs w:val="26"/>
        </w:rPr>
        <w:t>PARTICS</w:t>
      </w:r>
      <w:r w:rsidR="005D6D67" w:rsidRPr="000A7312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5D6D67" w:rsidRPr="000A7312">
        <w:rPr>
          <w:rFonts w:ascii="Calibri" w:hAnsi="Calibri" w:cs="Calibri"/>
          <w:i/>
          <w:iCs/>
          <w:color w:val="auto"/>
          <w:sz w:val="26"/>
          <w:szCs w:val="26"/>
        </w:rPr>
        <w:t>Patient-Activated Reliever-Triggered Inhaled Corticosteroid</w:t>
      </w:r>
      <w:r w:rsidR="005D6D67" w:rsidRPr="000A7312">
        <w:rPr>
          <w:rFonts w:ascii="Calibri" w:hAnsi="Calibri" w:cs="Calibri"/>
          <w:color w:val="auto"/>
          <w:sz w:val="26"/>
          <w:szCs w:val="26"/>
        </w:rPr>
        <w:t xml:space="preserve">) </w:t>
      </w:r>
      <w:r w:rsidRPr="000A7312">
        <w:rPr>
          <w:rFonts w:ascii="Calibri" w:hAnsi="Calibri" w:cs="Calibri"/>
          <w:color w:val="auto"/>
          <w:sz w:val="26"/>
          <w:szCs w:val="26"/>
        </w:rPr>
        <w:t xml:space="preserve">group </w:t>
      </w:r>
      <w:r w:rsidR="005A041B" w:rsidRPr="000A7312">
        <w:rPr>
          <w:rFonts w:ascii="Calibri" w:hAnsi="Calibri" w:cs="Calibri"/>
          <w:color w:val="auto"/>
          <w:sz w:val="26"/>
          <w:szCs w:val="26"/>
        </w:rPr>
        <w:t xml:space="preserve">were </w:t>
      </w:r>
      <w:r w:rsidRPr="000A7312">
        <w:rPr>
          <w:rFonts w:ascii="Calibri" w:hAnsi="Calibri" w:cs="Calibri"/>
          <w:color w:val="auto"/>
          <w:sz w:val="26"/>
          <w:szCs w:val="26"/>
        </w:rPr>
        <w:t>asked to</w:t>
      </w:r>
      <w:r w:rsidR="005A041B" w:rsidRPr="000A7312">
        <w:rPr>
          <w:rFonts w:ascii="Calibri" w:hAnsi="Calibri" w:cs="Calibri"/>
          <w:color w:val="auto"/>
          <w:sz w:val="26"/>
          <w:szCs w:val="26"/>
        </w:rPr>
        <w:t>:</w:t>
      </w:r>
    </w:p>
    <w:p w14:paraId="49E63955" w14:textId="06296A36" w:rsidR="002878D4" w:rsidRPr="000A7312" w:rsidRDefault="005D6D67" w:rsidP="002878D4">
      <w:pPr>
        <w:pStyle w:val="ListParagraph"/>
        <w:spacing w:after="0"/>
        <w:ind w:left="1440" w:firstLine="0"/>
        <w:rPr>
          <w:rFonts w:ascii="Calibri" w:hAnsi="Calibri" w:cs="Calibri"/>
          <w:color w:val="auto"/>
          <w:sz w:val="26"/>
          <w:szCs w:val="26"/>
        </w:rPr>
      </w:pPr>
      <w:r w:rsidRPr="000A7312">
        <w:rPr>
          <w:rFonts w:ascii="Calibri" w:hAnsi="Calibri" w:cs="Calibri"/>
          <w:b/>
          <w:bCs/>
          <w:color w:val="auto"/>
          <w:sz w:val="26"/>
          <w:szCs w:val="26"/>
        </w:rPr>
        <w:t>“</w:t>
      </w:r>
      <w:r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take one puff of </w:t>
      </w:r>
      <w:r w:rsidR="00997A17"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inhaled corticosteroid</w:t>
      </w:r>
      <w:r w:rsidR="00610936"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</w:t>
      </w:r>
      <w:r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ICS</w:t>
      </w:r>
      <w:r w:rsidR="00BC63BB"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)</w:t>
      </w:r>
      <w:r w:rsidR="00610936"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; </w:t>
      </w:r>
      <w:r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for each puff of rescue inhaler</w:t>
      </w:r>
      <w:r w:rsidRPr="000A7312">
        <w:rPr>
          <w:rFonts w:ascii="Calibri" w:hAnsi="Calibri" w:cs="Calibri"/>
          <w:b/>
          <w:bCs/>
          <w:color w:val="auto"/>
          <w:sz w:val="26"/>
          <w:szCs w:val="26"/>
        </w:rPr>
        <w:t>” or “</w:t>
      </w:r>
      <w:r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5 puffs of ICS</w:t>
      </w:r>
      <w:r w:rsidR="00775B39"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(QVAR)</w:t>
      </w:r>
      <w:r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after their nebulizer/machine treatment</w:t>
      </w:r>
      <w:r w:rsidR="00610936"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,</w:t>
      </w:r>
      <w:r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”</w:t>
      </w:r>
      <w:r w:rsidRPr="000A731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610936" w:rsidRPr="000A7312">
        <w:rPr>
          <w:rFonts w:ascii="Calibri" w:hAnsi="Calibri" w:cs="Calibri"/>
          <w:color w:val="auto"/>
          <w:sz w:val="26"/>
          <w:szCs w:val="26"/>
        </w:rPr>
        <w:t>and to continue with their usual asthma medicines</w:t>
      </w:r>
    </w:p>
    <w:p w14:paraId="0CB8D4D5" w14:textId="6B901FD5" w:rsidR="00024BF6" w:rsidRPr="00AE4D7A" w:rsidRDefault="00BC63BB" w:rsidP="00AE4D7A">
      <w:pPr>
        <w:pStyle w:val="ListParagraph"/>
        <w:numPr>
          <w:ilvl w:val="2"/>
          <w:numId w:val="20"/>
        </w:numPr>
        <w:spacing w:after="0"/>
        <w:rPr>
          <w:rFonts w:ascii="Calibri" w:hAnsi="Calibri" w:cs="Calibri"/>
          <w:b/>
          <w:bCs/>
          <w:color w:val="auto"/>
          <w:sz w:val="32"/>
          <w:szCs w:val="32"/>
        </w:rPr>
      </w:pPr>
      <w:r w:rsidRPr="000A7312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QVAR was the brand of ICS </w:t>
      </w:r>
    </w:p>
    <w:p w14:paraId="5AA9A736" w14:textId="2BE7E1D1" w:rsidR="00775F9E" w:rsidRPr="00AE4D7A" w:rsidRDefault="00775F9E" w:rsidP="00FA12A7">
      <w:pPr>
        <w:pStyle w:val="ListParagraph"/>
        <w:spacing w:after="0"/>
        <w:ind w:left="1980" w:firstLine="0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AE4D7A">
        <w:rPr>
          <w:rFonts w:ascii="Calibri" w:hAnsi="Calibri" w:cs="Calibri"/>
          <w:b/>
          <w:bCs/>
          <w:color w:val="auto"/>
          <w:sz w:val="32"/>
          <w:szCs w:val="32"/>
        </w:rPr>
        <w:t>OR</w:t>
      </w:r>
    </w:p>
    <w:p w14:paraId="3393F32E" w14:textId="77777777" w:rsidR="00024BF6" w:rsidRPr="00AE4D7A" w:rsidRDefault="00024BF6" w:rsidP="00024BF6">
      <w:pPr>
        <w:pStyle w:val="ListParagraph"/>
        <w:numPr>
          <w:ilvl w:val="0"/>
          <w:numId w:val="26"/>
        </w:numPr>
        <w:spacing w:after="0"/>
        <w:rPr>
          <w:rFonts w:ascii="Calibri" w:hAnsi="Calibri" w:cs="Calibri"/>
          <w:color w:val="auto"/>
          <w:sz w:val="26"/>
          <w:szCs w:val="26"/>
        </w:rPr>
      </w:pPr>
      <w:r w:rsidRPr="00AE4D7A">
        <w:rPr>
          <w:rFonts w:ascii="Calibri" w:hAnsi="Calibri" w:cs="Calibri"/>
          <w:color w:val="auto"/>
          <w:sz w:val="26"/>
          <w:szCs w:val="26"/>
        </w:rPr>
        <w:t>Usual Care group were asked to continue with their usual asthma medications</w:t>
      </w:r>
    </w:p>
    <w:p w14:paraId="19D03F04" w14:textId="77777777" w:rsidR="00A35AB9" w:rsidRDefault="00A35AB9" w:rsidP="00A35AB9">
      <w:pPr>
        <w:pStyle w:val="ListParagraph"/>
        <w:spacing w:after="0"/>
        <w:ind w:left="1530" w:firstLine="0"/>
        <w:rPr>
          <w:rFonts w:ascii="Calibri" w:hAnsi="Calibri" w:cs="Calibri"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7A99" w:rsidRPr="004321B8" w14:paraId="0AEA3B63" w14:textId="77777777" w:rsidTr="006425CD">
        <w:trPr>
          <w:trHeight w:val="467"/>
        </w:trPr>
        <w:tc>
          <w:tcPr>
            <w:tcW w:w="10790" w:type="dxa"/>
            <w:shd w:val="clear" w:color="auto" w:fill="01487E"/>
          </w:tcPr>
          <w:p w14:paraId="5F062C9C" w14:textId="2C41D382" w:rsidR="00097A99" w:rsidRPr="004321B8" w:rsidRDefault="00097A99" w:rsidP="006425CD">
            <w:pPr>
              <w:pStyle w:val="ListParagraph"/>
              <w:ind w:firstLine="0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 xml:space="preserve">What </w:t>
            </w:r>
            <w:r w:rsidR="00860286"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 xml:space="preserve">was </w:t>
            </w:r>
            <w:r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>the result of the study?</w:t>
            </w:r>
          </w:p>
        </w:tc>
      </w:tr>
    </w:tbl>
    <w:p w14:paraId="6DF85428" w14:textId="574F2F21" w:rsidR="00CB030A" w:rsidRPr="00AE4D7A" w:rsidRDefault="0074085E" w:rsidP="00ED66EB">
      <w:pPr>
        <w:pStyle w:val="ListParagraph"/>
        <w:numPr>
          <w:ilvl w:val="0"/>
          <w:numId w:val="27"/>
        </w:numPr>
        <w:spacing w:after="0"/>
        <w:rPr>
          <w:rFonts w:ascii="Calibri" w:eastAsia="Times New Roman" w:hAnsi="Calibri" w:cs="Calibri"/>
          <w:color w:val="auto"/>
          <w:sz w:val="26"/>
          <w:szCs w:val="26"/>
        </w:rPr>
      </w:pPr>
      <w:r w:rsidRPr="00AE4D7A">
        <w:rPr>
          <w:rFonts w:ascii="Calibri" w:eastAsia="Times New Roman" w:hAnsi="Calibri" w:cs="Calibri"/>
          <w:color w:val="auto"/>
          <w:sz w:val="26"/>
          <w:szCs w:val="26"/>
        </w:rPr>
        <w:t>T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he </w:t>
      </w:r>
      <w:r w:rsidR="00CB030A" w:rsidRPr="00AE4D7A">
        <w:rPr>
          <w:rFonts w:ascii="Calibri" w:eastAsia="Times New Roman" w:hAnsi="Calibri" w:cs="Calibri"/>
          <w:b/>
          <w:bCs/>
          <w:color w:val="auto"/>
          <w:sz w:val="26"/>
          <w:szCs w:val="26"/>
        </w:rPr>
        <w:t>PARTICS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 group</w:t>
      </w:r>
      <w:r w:rsidR="00557708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 had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: </w:t>
      </w:r>
    </w:p>
    <w:p w14:paraId="3A25FAAD" w14:textId="713B1D4E" w:rsidR="00557708" w:rsidRPr="00AE4D7A" w:rsidRDefault="00557708" w:rsidP="00ED66EB">
      <w:pPr>
        <w:pStyle w:val="ListParagraph"/>
        <w:numPr>
          <w:ilvl w:val="1"/>
          <w:numId w:val="27"/>
        </w:numPr>
        <w:spacing w:after="0"/>
        <w:rPr>
          <w:rFonts w:ascii="Calibri" w:eastAsia="Times New Roman" w:hAnsi="Calibri" w:cs="Calibri"/>
          <w:color w:val="auto"/>
          <w:sz w:val="26"/>
          <w:szCs w:val="26"/>
        </w:rPr>
      </w:pPr>
      <w:r w:rsidRPr="00AE4D7A">
        <w:rPr>
          <w:rFonts w:ascii="Calibri" w:eastAsia="Times New Roman" w:hAnsi="Calibri" w:cs="Calibri"/>
          <w:color w:val="auto"/>
          <w:sz w:val="26"/>
          <w:szCs w:val="26"/>
        </w:rPr>
        <w:t>Fewer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 asthma attacks</w:t>
      </w:r>
      <w:r w:rsidR="0088074F" w:rsidRPr="00AE4D7A">
        <w:rPr>
          <w:rFonts w:ascii="Calibri" w:eastAsia="Times New Roman" w:hAnsi="Calibri" w:cs="Calibri"/>
          <w:color w:val="auto"/>
          <w:sz w:val="26"/>
          <w:szCs w:val="26"/>
        </w:rPr>
        <w:t>.</w:t>
      </w:r>
    </w:p>
    <w:p w14:paraId="5B451060" w14:textId="2DF5522D" w:rsidR="00557708" w:rsidRPr="00AE4D7A" w:rsidRDefault="00557708" w:rsidP="00ED66EB">
      <w:pPr>
        <w:pStyle w:val="ListParagraph"/>
        <w:numPr>
          <w:ilvl w:val="1"/>
          <w:numId w:val="27"/>
        </w:numPr>
        <w:spacing w:after="0"/>
        <w:rPr>
          <w:rFonts w:ascii="Calibri" w:eastAsia="Times New Roman" w:hAnsi="Calibri" w:cs="Calibri"/>
          <w:color w:val="auto"/>
          <w:sz w:val="26"/>
          <w:szCs w:val="26"/>
        </w:rPr>
      </w:pPr>
      <w:r w:rsidRPr="00AE4D7A">
        <w:rPr>
          <w:rFonts w:ascii="Calibri" w:eastAsia="Times New Roman" w:hAnsi="Calibri" w:cs="Calibri"/>
          <w:color w:val="auto"/>
          <w:sz w:val="26"/>
          <w:szCs w:val="26"/>
        </w:rPr>
        <w:t>Better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 asthma control</w:t>
      </w:r>
      <w:r w:rsidR="0088074F" w:rsidRPr="00AE4D7A">
        <w:rPr>
          <w:rFonts w:ascii="Calibri" w:eastAsia="Times New Roman" w:hAnsi="Calibri" w:cs="Calibri"/>
          <w:color w:val="auto"/>
          <w:sz w:val="26"/>
          <w:szCs w:val="26"/>
        </w:rPr>
        <w:t>.</w:t>
      </w:r>
    </w:p>
    <w:p w14:paraId="0858E59D" w14:textId="5368AD18" w:rsidR="00557708" w:rsidRPr="00AE4D7A" w:rsidRDefault="00557708" w:rsidP="00ED66EB">
      <w:pPr>
        <w:pStyle w:val="ListParagraph"/>
        <w:numPr>
          <w:ilvl w:val="1"/>
          <w:numId w:val="27"/>
        </w:numPr>
        <w:rPr>
          <w:rFonts w:ascii="Calibri" w:eastAsia="Times New Roman" w:hAnsi="Calibri" w:cs="Calibri"/>
          <w:color w:val="auto"/>
          <w:sz w:val="26"/>
          <w:szCs w:val="26"/>
        </w:rPr>
      </w:pPr>
      <w:r w:rsidRPr="00AE4D7A">
        <w:rPr>
          <w:rFonts w:ascii="Calibri" w:eastAsia="Times New Roman" w:hAnsi="Calibri" w:cs="Calibri"/>
          <w:color w:val="auto"/>
          <w:sz w:val="26"/>
          <w:szCs w:val="26"/>
        </w:rPr>
        <w:t>Better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 quality of life</w:t>
      </w:r>
      <w:r w:rsidR="0088074F" w:rsidRPr="00AE4D7A">
        <w:rPr>
          <w:rFonts w:ascii="Calibri" w:eastAsia="Times New Roman" w:hAnsi="Calibri" w:cs="Calibri"/>
          <w:color w:val="auto"/>
          <w:sz w:val="26"/>
          <w:szCs w:val="26"/>
        </w:rPr>
        <w:t>.</w:t>
      </w:r>
      <w:r w:rsidR="00FA12A7" w:rsidRPr="00AE4D7A">
        <w:rPr>
          <w:color w:val="auto"/>
        </w:rPr>
        <w:t xml:space="preserve"> </w:t>
      </w:r>
    </w:p>
    <w:p w14:paraId="447E5039" w14:textId="0CBEFCC0" w:rsidR="00557708" w:rsidRPr="00AE4D7A" w:rsidRDefault="00002217" w:rsidP="00ED66EB">
      <w:pPr>
        <w:pStyle w:val="ListParagraph"/>
        <w:numPr>
          <w:ilvl w:val="1"/>
          <w:numId w:val="27"/>
        </w:numPr>
        <w:spacing w:after="0"/>
        <w:rPr>
          <w:rFonts w:ascii="Calibri" w:eastAsia="Times New Roman" w:hAnsi="Calibri" w:cs="Calibri"/>
          <w:color w:val="auto"/>
          <w:sz w:val="26"/>
          <w:szCs w:val="26"/>
        </w:rPr>
      </w:pPr>
      <w:r w:rsidRPr="00AE4D7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300D8B9C" wp14:editId="5BE3CD4C">
            <wp:simplePos x="0" y="0"/>
            <wp:positionH relativeFrom="column">
              <wp:posOffset>5921375</wp:posOffset>
            </wp:positionH>
            <wp:positionV relativeFrom="paragraph">
              <wp:posOffset>200025</wp:posOffset>
            </wp:positionV>
            <wp:extent cx="501015" cy="514985"/>
            <wp:effectExtent l="0" t="0" r="0" b="5715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708" w:rsidRPr="00AE4D7A">
        <w:rPr>
          <w:rFonts w:ascii="Calibri" w:eastAsia="Times New Roman" w:hAnsi="Calibri" w:cs="Calibri"/>
          <w:color w:val="auto"/>
          <w:sz w:val="26"/>
          <w:szCs w:val="26"/>
        </w:rPr>
        <w:t>F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>ewer days lost from work</w:t>
      </w:r>
      <w:r w:rsidR="003B441C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, </w:t>
      </w:r>
      <w:r w:rsidR="00CB030A" w:rsidRPr="00AE4D7A">
        <w:rPr>
          <w:rFonts w:ascii="Calibri" w:eastAsia="Times New Roman" w:hAnsi="Calibri" w:cs="Calibri"/>
          <w:color w:val="auto"/>
          <w:sz w:val="26"/>
          <w:szCs w:val="26"/>
        </w:rPr>
        <w:t>school</w:t>
      </w:r>
      <w:r w:rsidR="003B441C"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, or </w:t>
      </w:r>
      <w:r w:rsidR="00557708" w:rsidRPr="00AE4D7A">
        <w:rPr>
          <w:rFonts w:ascii="Calibri" w:eastAsia="Times New Roman" w:hAnsi="Calibri" w:cs="Calibri"/>
          <w:color w:val="auto"/>
          <w:sz w:val="26"/>
          <w:szCs w:val="26"/>
        </w:rPr>
        <w:t>usual activities</w:t>
      </w:r>
      <w:r w:rsidR="0088074F" w:rsidRPr="00AE4D7A">
        <w:rPr>
          <w:rFonts w:ascii="Calibri" w:eastAsia="Times New Roman" w:hAnsi="Calibri" w:cs="Calibri"/>
          <w:color w:val="auto"/>
          <w:sz w:val="26"/>
          <w:szCs w:val="26"/>
        </w:rPr>
        <w:t>.</w:t>
      </w:r>
    </w:p>
    <w:p w14:paraId="3DE22E34" w14:textId="124A63D7" w:rsidR="00DB6E5E" w:rsidRPr="00AE4D7A" w:rsidRDefault="00DB6E5E" w:rsidP="002D70B6">
      <w:pPr>
        <w:pStyle w:val="ListParagraph"/>
        <w:rPr>
          <w:rFonts w:ascii="Calibri" w:hAnsi="Calibri" w:cs="Calibri"/>
          <w:color w:val="auto"/>
          <w:sz w:val="26"/>
          <w:szCs w:val="26"/>
        </w:rPr>
      </w:pPr>
    </w:p>
    <w:p w14:paraId="76F04088" w14:textId="2EB2D851" w:rsidR="008319BF" w:rsidRPr="00AE4D7A" w:rsidRDefault="008319BF" w:rsidP="00ED66EB">
      <w:pPr>
        <w:pStyle w:val="ListParagraph"/>
        <w:numPr>
          <w:ilvl w:val="0"/>
          <w:numId w:val="27"/>
        </w:numPr>
        <w:spacing w:after="0"/>
        <w:rPr>
          <w:rFonts w:ascii="Calibri" w:eastAsia="Times New Roman" w:hAnsi="Calibri" w:cs="Calibri"/>
          <w:color w:val="auto"/>
          <w:sz w:val="26"/>
          <w:szCs w:val="26"/>
        </w:rPr>
      </w:pPr>
      <w:r w:rsidRPr="00AE4D7A">
        <w:rPr>
          <w:rFonts w:ascii="Calibri" w:eastAsia="Times New Roman" w:hAnsi="Calibri" w:cs="Calibri"/>
          <w:color w:val="auto"/>
          <w:sz w:val="26"/>
          <w:szCs w:val="26"/>
        </w:rPr>
        <w:t xml:space="preserve">To read more about the PREPARE study, visit </w:t>
      </w:r>
      <w:hyperlink r:id="rId10" w:history="1">
        <w:r w:rsidRPr="00AE4D7A">
          <w:rPr>
            <w:rFonts w:ascii="Calibri" w:eastAsia="Times New Roman" w:hAnsi="Calibri" w:cs="Calibri"/>
            <w:color w:val="auto"/>
            <w:sz w:val="26"/>
            <w:szCs w:val="26"/>
          </w:rPr>
          <w:t>WWW.PREPARESTUDY.NET</w:t>
        </w:r>
      </w:hyperlink>
      <w:r w:rsidR="00FA12A7" w:rsidRPr="00AE4D7A">
        <w:rPr>
          <w:noProof/>
          <w:color w:val="auto"/>
        </w:rPr>
        <w:t xml:space="preserve"> </w:t>
      </w:r>
    </w:p>
    <w:p w14:paraId="5A1F42BF" w14:textId="77777777" w:rsidR="00764BB4" w:rsidRPr="004321B8" w:rsidRDefault="00764BB4" w:rsidP="00DB6E5E">
      <w:pPr>
        <w:pStyle w:val="ListParagraph"/>
        <w:ind w:firstLine="0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664D" w:rsidRPr="004321B8" w14:paraId="23FB6BA8" w14:textId="77777777" w:rsidTr="006425CD">
        <w:trPr>
          <w:trHeight w:val="467"/>
        </w:trPr>
        <w:tc>
          <w:tcPr>
            <w:tcW w:w="10790" w:type="dxa"/>
            <w:shd w:val="clear" w:color="auto" w:fill="01487E"/>
          </w:tcPr>
          <w:p w14:paraId="14BFFA8B" w14:textId="432D1CBF" w:rsidR="0083664D" w:rsidRPr="004321B8" w:rsidRDefault="006F7889" w:rsidP="006425CD">
            <w:pPr>
              <w:pStyle w:val="ListParagraph"/>
              <w:ind w:firstLine="0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</w:pPr>
            <w:r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 xml:space="preserve">Would you like </w:t>
            </w:r>
            <w:r w:rsidR="0065497F"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>to use</w:t>
            </w:r>
            <w:r w:rsidR="0083664D"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 xml:space="preserve"> PARTICS</w:t>
            </w:r>
            <w:r w:rsidRPr="004321B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</w:rPr>
              <w:t>?</w:t>
            </w:r>
          </w:p>
        </w:tc>
      </w:tr>
    </w:tbl>
    <w:p w14:paraId="0321328D" w14:textId="238846A7" w:rsidR="0065497F" w:rsidRPr="004321B8" w:rsidRDefault="0065497F" w:rsidP="00ED66EB">
      <w:pPr>
        <w:pStyle w:val="ListParagraph"/>
        <w:numPr>
          <w:ilvl w:val="0"/>
          <w:numId w:val="27"/>
        </w:numPr>
        <w:spacing w:after="0"/>
        <w:rPr>
          <w:rFonts w:ascii="Calibri" w:eastAsia="Times New Roman" w:hAnsi="Calibri" w:cs="Calibri"/>
          <w:color w:val="auto"/>
          <w:sz w:val="26"/>
          <w:szCs w:val="26"/>
        </w:rPr>
      </w:pPr>
      <w:r w:rsidRPr="004321B8">
        <w:rPr>
          <w:rFonts w:ascii="Calibri" w:eastAsia="Times New Roman" w:hAnsi="Calibri" w:cs="Calibri"/>
          <w:color w:val="auto"/>
          <w:sz w:val="26"/>
          <w:szCs w:val="26"/>
        </w:rPr>
        <w:t>To</w:t>
      </w:r>
      <w:r w:rsidR="00860286"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 </w:t>
      </w:r>
      <w:r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use </w:t>
      </w:r>
      <w:r w:rsidR="00860286" w:rsidRPr="004321B8">
        <w:rPr>
          <w:rFonts w:ascii="Calibri" w:eastAsia="Times New Roman" w:hAnsi="Calibri" w:cs="Calibri"/>
          <w:color w:val="auto"/>
          <w:sz w:val="26"/>
          <w:szCs w:val="26"/>
        </w:rPr>
        <w:t>PARTICS</w:t>
      </w:r>
      <w:r w:rsidR="0083664D"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, you will need to ask your doctor to prescribe it. </w:t>
      </w:r>
      <w:r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See </w:t>
      </w:r>
      <w:r w:rsidR="005A041B"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the </w:t>
      </w:r>
      <w:r w:rsidR="002D70B6" w:rsidRPr="004321B8">
        <w:rPr>
          <w:rFonts w:ascii="Calibri" w:eastAsia="Times New Roman" w:hAnsi="Calibri" w:cs="Calibri"/>
          <w:color w:val="auto"/>
          <w:sz w:val="26"/>
          <w:szCs w:val="26"/>
        </w:rPr>
        <w:t>P</w:t>
      </w:r>
      <w:r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rovider </w:t>
      </w:r>
      <w:r w:rsidR="002D70B6" w:rsidRPr="004321B8">
        <w:rPr>
          <w:rFonts w:ascii="Calibri" w:eastAsia="Times New Roman" w:hAnsi="Calibri" w:cs="Calibri"/>
          <w:color w:val="auto"/>
          <w:sz w:val="26"/>
          <w:szCs w:val="26"/>
        </w:rPr>
        <w:t>I</w:t>
      </w:r>
      <w:r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nformation </w:t>
      </w:r>
      <w:r w:rsidR="002D70B6" w:rsidRPr="004321B8">
        <w:rPr>
          <w:rFonts w:ascii="Calibri" w:eastAsia="Times New Roman" w:hAnsi="Calibri" w:cs="Calibri"/>
          <w:color w:val="auto"/>
          <w:sz w:val="26"/>
          <w:szCs w:val="26"/>
        </w:rPr>
        <w:t>S</w:t>
      </w:r>
      <w:r w:rsidRPr="004321B8">
        <w:rPr>
          <w:rFonts w:ascii="Calibri" w:eastAsia="Times New Roman" w:hAnsi="Calibri" w:cs="Calibri"/>
          <w:color w:val="auto"/>
          <w:sz w:val="26"/>
          <w:szCs w:val="26"/>
        </w:rPr>
        <w:t>heet</w:t>
      </w:r>
      <w:r w:rsidR="005A041B" w:rsidRPr="004321B8">
        <w:rPr>
          <w:rFonts w:ascii="Calibri" w:eastAsia="Times New Roman" w:hAnsi="Calibri" w:cs="Calibri"/>
          <w:color w:val="auto"/>
          <w:sz w:val="26"/>
          <w:szCs w:val="26"/>
        </w:rPr>
        <w:t xml:space="preserve"> included here</w:t>
      </w:r>
      <w:r w:rsidRPr="004321B8">
        <w:rPr>
          <w:rFonts w:ascii="Calibri" w:eastAsia="Times New Roman" w:hAnsi="Calibri" w:cs="Calibri"/>
          <w:color w:val="auto"/>
          <w:sz w:val="26"/>
          <w:szCs w:val="26"/>
        </w:rPr>
        <w:t>.</w:t>
      </w:r>
    </w:p>
    <w:p w14:paraId="35B539AD" w14:textId="77777777" w:rsidR="00C44675" w:rsidRPr="004321B8" w:rsidRDefault="00C44675" w:rsidP="002D70B6">
      <w:pPr>
        <w:spacing w:after="0"/>
        <w:rPr>
          <w:rFonts w:ascii="Calibri" w:eastAsia="Times New Roman" w:hAnsi="Calibri" w:cs="Calibri"/>
          <w:color w:val="auto"/>
          <w:sz w:val="26"/>
          <w:szCs w:val="26"/>
        </w:rPr>
      </w:pPr>
    </w:p>
    <w:p w14:paraId="114519DB" w14:textId="77777777" w:rsidR="0065497F" w:rsidRPr="004321B8" w:rsidRDefault="0065497F" w:rsidP="002D70B6">
      <w:pPr>
        <w:ind w:left="450"/>
        <w:jc w:val="center"/>
        <w:rPr>
          <w:rFonts w:ascii="Calibri" w:hAnsi="Calibri" w:cs="Calibri"/>
          <w:sz w:val="26"/>
          <w:szCs w:val="26"/>
        </w:rPr>
      </w:pPr>
      <w:r w:rsidRPr="004321B8">
        <w:rPr>
          <w:rFonts w:ascii="Calibri" w:hAnsi="Calibri" w:cs="Calibri"/>
          <w:sz w:val="26"/>
          <w:szCs w:val="26"/>
        </w:rPr>
        <w:t>Thank you for your participation!</w:t>
      </w:r>
    </w:p>
    <w:p w14:paraId="0B163EA2" w14:textId="7174D8D7" w:rsidR="004B347D" w:rsidRDefault="0065497F" w:rsidP="00E94A9A">
      <w:pPr>
        <w:ind w:left="450"/>
        <w:jc w:val="center"/>
        <w:rPr>
          <w:rFonts w:ascii="Calibri" w:hAnsi="Calibri" w:cs="Calibri"/>
          <w:b/>
          <w:bCs/>
          <w:sz w:val="24"/>
          <w:szCs w:val="24"/>
        </w:rPr>
      </w:pPr>
      <w:r w:rsidRPr="002D70B6">
        <w:rPr>
          <w:rFonts w:ascii="Calibri" w:hAnsi="Calibri" w:cs="Calibri"/>
          <w:b/>
          <w:bCs/>
          <w:sz w:val="24"/>
          <w:szCs w:val="24"/>
        </w:rPr>
        <w:t xml:space="preserve">Dr. Elliot Israel (Principal Investigator) and the PREPARE team </w:t>
      </w:r>
    </w:p>
    <w:p w14:paraId="2AAF970F" w14:textId="2D42E41B" w:rsidR="00ED66EB" w:rsidRDefault="00ED66EB" w:rsidP="00E94A9A">
      <w:pPr>
        <w:ind w:left="45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A35A87C" w14:textId="3F52B141" w:rsidR="00ED66EB" w:rsidRDefault="00ED66EB" w:rsidP="00E94A9A">
      <w:pPr>
        <w:ind w:left="45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266D098" w14:textId="1D5D4A16" w:rsidR="00AE4D7A" w:rsidRDefault="00AE4D7A" w:rsidP="00E94A9A">
      <w:pPr>
        <w:ind w:left="45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EFF2EE" w14:textId="77777777" w:rsidR="00AE4D7A" w:rsidRDefault="00AE4D7A" w:rsidP="00E94A9A">
      <w:pPr>
        <w:ind w:left="45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023371" w14:textId="77777777" w:rsidR="00E84A20" w:rsidRPr="002D70B6" w:rsidRDefault="00E84A20" w:rsidP="00E94A9A">
      <w:pPr>
        <w:ind w:left="45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6965207" w14:textId="4C551DAF" w:rsidR="002D70B6" w:rsidRPr="00253D18" w:rsidRDefault="0065497F" w:rsidP="008372B5">
      <w:pPr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253D18">
        <w:rPr>
          <w:rFonts w:ascii="Calibri" w:hAnsi="Calibri" w:cs="Calibri"/>
          <w:b/>
          <w:bCs/>
          <w:sz w:val="26"/>
          <w:szCs w:val="26"/>
          <w:u w:val="single"/>
        </w:rPr>
        <w:lastRenderedPageBreak/>
        <w:t>Provider Information Shee</w:t>
      </w:r>
      <w:r w:rsidR="002D70B6" w:rsidRPr="00253D18">
        <w:rPr>
          <w:rFonts w:ascii="Calibri" w:hAnsi="Calibri" w:cs="Calibri"/>
          <w:b/>
          <w:bCs/>
          <w:sz w:val="26"/>
          <w:szCs w:val="26"/>
          <w:u w:val="single"/>
        </w:rPr>
        <w:t>t</w:t>
      </w:r>
    </w:p>
    <w:p w14:paraId="5B7B894A" w14:textId="6E2AD135" w:rsidR="008372B5" w:rsidRPr="00253D18" w:rsidRDefault="000E5530" w:rsidP="00674754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 w:themeColor="text1"/>
          <w:sz w:val="26"/>
          <w:szCs w:val="26"/>
        </w:rPr>
      </w:pPr>
      <w:r w:rsidRPr="00253D18">
        <w:rPr>
          <w:rFonts w:ascii="Calibri" w:hAnsi="Calibri" w:cs="Calibr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67697D4" wp14:editId="27DACF64">
            <wp:simplePos x="0" y="0"/>
            <wp:positionH relativeFrom="column">
              <wp:posOffset>4245428</wp:posOffset>
            </wp:positionH>
            <wp:positionV relativeFrom="paragraph">
              <wp:posOffset>253567</wp:posOffset>
            </wp:positionV>
            <wp:extent cx="381258" cy="364020"/>
            <wp:effectExtent l="0" t="0" r="0" b="4445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3897" cy="36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54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The </w:t>
      </w:r>
      <w:r w:rsidR="00B2637A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results of the PREPARE study </w:t>
      </w:r>
      <w:r w:rsidR="00674754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were published in the New England Journal of Medicine: </w:t>
      </w:r>
      <w:r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0AD4AD5C" w14:textId="1052EDF9" w:rsidR="00ED66EB" w:rsidRPr="00253D18" w:rsidRDefault="00000000" w:rsidP="00B327AA">
      <w:pPr>
        <w:ind w:left="360" w:firstLine="360"/>
        <w:rPr>
          <w:rFonts w:ascii="Calibri" w:hAnsi="Calibri" w:cs="Calibri"/>
          <w:color w:val="0070C0"/>
          <w:sz w:val="26"/>
          <w:szCs w:val="26"/>
        </w:rPr>
      </w:pPr>
      <w:hyperlink r:id="rId12" w:history="1">
        <w:r w:rsidR="0083788D" w:rsidRPr="00253D18">
          <w:rPr>
            <w:rStyle w:val="Hyperlink"/>
            <w:rFonts w:ascii="Calibri" w:hAnsi="Calibri" w:cs="Calibri"/>
            <w:color w:val="0070C0"/>
            <w:sz w:val="26"/>
            <w:szCs w:val="26"/>
          </w:rPr>
          <w:t>https://www.nejm.org/doi/10.1056/NEJMoa2118813</w:t>
        </w:r>
      </w:hyperlink>
    </w:p>
    <w:p w14:paraId="3F38E04A" w14:textId="78E421E1" w:rsidR="000E5530" w:rsidRPr="00253D18" w:rsidRDefault="0083664D" w:rsidP="00752594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color w:val="000000" w:themeColor="text1"/>
          <w:sz w:val="26"/>
          <w:szCs w:val="26"/>
        </w:rPr>
      </w:pPr>
      <w:r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The </w:t>
      </w:r>
      <w:r w:rsidR="00263043" w:rsidRPr="00253D18">
        <w:rPr>
          <w:rFonts w:ascii="Calibri" w:hAnsi="Calibri" w:cs="Calibri"/>
          <w:color w:val="000000" w:themeColor="text1"/>
          <w:sz w:val="26"/>
          <w:szCs w:val="26"/>
        </w:rPr>
        <w:t>PARTICS group</w:t>
      </w:r>
      <w:r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 used </w:t>
      </w:r>
      <w:r w:rsidR="00AE1E17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1 puff of </w:t>
      </w:r>
      <w:r w:rsidR="00610936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beclomethasone </w:t>
      </w:r>
      <w:r w:rsidRPr="00253D18">
        <w:rPr>
          <w:rFonts w:ascii="Calibri" w:hAnsi="Calibri" w:cs="Calibri"/>
          <w:color w:val="000000" w:themeColor="text1"/>
          <w:sz w:val="26"/>
          <w:szCs w:val="26"/>
        </w:rPr>
        <w:t>80mcg (</w:t>
      </w:r>
      <w:r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>QVAR</w:t>
      </w:r>
      <w:r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) </w:t>
      </w:r>
      <w:r w:rsidR="00AE1E17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with each puff of </w:t>
      </w:r>
      <w:r w:rsidR="000A7312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rescue </w:t>
      </w:r>
      <w:r w:rsidR="00AE1E17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beta-agonist and 5 puffs of QVAR when they </w:t>
      </w:r>
      <w:r w:rsidR="00D65A3F"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used nebulized beta-agonist. </w:t>
      </w:r>
    </w:p>
    <w:p w14:paraId="79BA5BD8" w14:textId="15F319D5" w:rsidR="000E5530" w:rsidRPr="00253D18" w:rsidRDefault="00AE1E17" w:rsidP="00752594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color w:val="000000" w:themeColor="text1"/>
          <w:sz w:val="26"/>
          <w:szCs w:val="26"/>
        </w:rPr>
      </w:pPr>
      <w:r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Asthma </w:t>
      </w:r>
      <w:r w:rsidR="000E5530"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>exacerbations</w:t>
      </w:r>
      <w:r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were significantly reduced, asthma control </w:t>
      </w:r>
      <w:r w:rsidR="009F2B0E"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>improved,</w:t>
      </w:r>
      <w:r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and patients decreased their use of beta-agonists.  The average yearly </w:t>
      </w:r>
      <w:r w:rsidR="000E5530"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>increase</w:t>
      </w:r>
      <w:r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of controller medications (accounting for a reduction in maintenance controllers) was only 1.1 canisters a year</w:t>
      </w:r>
      <w:r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.  </w:t>
      </w:r>
    </w:p>
    <w:p w14:paraId="4BE97966" w14:textId="2A32D02E" w:rsidR="0054315E" w:rsidRPr="00253D18" w:rsidRDefault="000E5530" w:rsidP="00752594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color w:val="000000" w:themeColor="text1"/>
          <w:sz w:val="26"/>
          <w:szCs w:val="26"/>
        </w:rPr>
      </w:pPr>
      <w:r w:rsidRPr="00253D18">
        <w:rPr>
          <w:rFonts w:ascii="Calibri" w:hAnsi="Calibri" w:cs="Calibri"/>
          <w:color w:val="000000" w:themeColor="text1"/>
          <w:sz w:val="26"/>
          <w:szCs w:val="26"/>
        </w:rPr>
        <w:t>You will need to write a prescription for a medium dose inhaled steroid  (see table below) with the instructions “</w:t>
      </w:r>
      <w:r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Use 1 puff of [ICS] for every 1 puff of rescue inhaler [e.g., albuterol] and 5 puffs </w:t>
      </w:r>
      <w:r w:rsidR="001557AA"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of [ICS] for every 1 </w:t>
      </w:r>
      <w:r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>rescue nebulizer</w:t>
      </w:r>
      <w:r w:rsidR="00084841" w:rsidRPr="00253D18">
        <w:rPr>
          <w:rFonts w:ascii="Calibri" w:hAnsi="Calibri" w:cs="Calibri"/>
          <w:b/>
          <w:bCs/>
          <w:color w:val="000000" w:themeColor="text1"/>
          <w:sz w:val="26"/>
          <w:szCs w:val="26"/>
        </w:rPr>
        <w:t>/machine treatment</w:t>
      </w:r>
      <w:r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”. </w:t>
      </w:r>
      <w:r w:rsidRPr="00253D18">
        <w:rPr>
          <w:rFonts w:ascii="Calibri" w:hAnsi="Calibri" w:cs="Calibri"/>
          <w:color w:val="000000" w:themeColor="text1"/>
          <w:sz w:val="26"/>
          <w:szCs w:val="26"/>
          <w:u w:val="single"/>
        </w:rPr>
        <w:t>This prescription should be written in addition to, NOT IN PLACE OF, any of your patient’s regular asthma medications</w:t>
      </w:r>
      <w:r w:rsidRPr="00253D18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</w:p>
    <w:tbl>
      <w:tblPr>
        <w:tblStyle w:val="TableGrid"/>
        <w:tblpPr w:leftFromText="180" w:rightFromText="180" w:vertAnchor="text" w:horzAnchor="page" w:tblpX="1380" w:tblpY="60"/>
        <w:tblW w:w="0" w:type="auto"/>
        <w:tblLook w:val="04A0" w:firstRow="1" w:lastRow="0" w:firstColumn="1" w:lastColumn="0" w:noHBand="0" w:noVBand="1"/>
      </w:tblPr>
      <w:tblGrid>
        <w:gridCol w:w="2851"/>
        <w:gridCol w:w="3475"/>
        <w:gridCol w:w="2579"/>
      </w:tblGrid>
      <w:tr w:rsidR="00A140FC" w:rsidRPr="00253D18" w14:paraId="7ECD562B" w14:textId="77777777" w:rsidTr="00253D18">
        <w:trPr>
          <w:trHeight w:val="350"/>
        </w:trPr>
        <w:tc>
          <w:tcPr>
            <w:tcW w:w="8905" w:type="dxa"/>
            <w:gridSpan w:val="3"/>
            <w:shd w:val="clear" w:color="auto" w:fill="4A84F8"/>
          </w:tcPr>
          <w:p w14:paraId="4E21B944" w14:textId="5194101A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0" w:name="_Hlk152080362"/>
            <w:r w:rsidRPr="00253D18">
              <w:rPr>
                <w:rFonts w:ascii="Calibri" w:hAnsi="Calibri" w:cs="Calibri"/>
                <w:b/>
                <w:bCs/>
                <w:sz w:val="26"/>
                <w:szCs w:val="26"/>
              </w:rPr>
              <w:t>Medium Dose Inhaled Corticosteroid</w:t>
            </w:r>
            <w:r w:rsidR="003B441C" w:rsidRPr="00253D18">
              <w:rPr>
                <w:rFonts w:ascii="Calibri" w:hAnsi="Calibri" w:cs="Calibri"/>
                <w:b/>
                <w:bCs/>
                <w:sz w:val="26"/>
                <w:szCs w:val="26"/>
              </w:rPr>
              <w:t>s</w:t>
            </w:r>
            <w:r w:rsidRPr="00253D1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(ICS)</w:t>
            </w:r>
          </w:p>
        </w:tc>
      </w:tr>
      <w:tr w:rsidR="00A140FC" w:rsidRPr="00253D18" w14:paraId="4B142D9D" w14:textId="77777777" w:rsidTr="00253D18">
        <w:tc>
          <w:tcPr>
            <w:tcW w:w="2851" w:type="dxa"/>
            <w:shd w:val="clear" w:color="auto" w:fill="4A84F8"/>
          </w:tcPr>
          <w:p w14:paraId="266FA21D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53D18">
              <w:rPr>
                <w:rFonts w:ascii="Calibri" w:hAnsi="Calibri" w:cs="Calibri"/>
                <w:b/>
                <w:bCs/>
                <w:sz w:val="26"/>
                <w:szCs w:val="26"/>
              </w:rPr>
              <w:t>Generic Name of ICS</w:t>
            </w:r>
          </w:p>
        </w:tc>
        <w:tc>
          <w:tcPr>
            <w:tcW w:w="3475" w:type="dxa"/>
            <w:shd w:val="clear" w:color="auto" w:fill="4A84F8"/>
          </w:tcPr>
          <w:p w14:paraId="23AAFAFE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53D18">
              <w:rPr>
                <w:rFonts w:ascii="Calibri" w:hAnsi="Calibri" w:cs="Calibri"/>
                <w:b/>
                <w:bCs/>
                <w:sz w:val="26"/>
                <w:szCs w:val="26"/>
              </w:rPr>
              <w:t>Brand Name of ICS</w:t>
            </w:r>
          </w:p>
        </w:tc>
        <w:tc>
          <w:tcPr>
            <w:tcW w:w="2579" w:type="dxa"/>
            <w:shd w:val="clear" w:color="auto" w:fill="4A84F8"/>
          </w:tcPr>
          <w:p w14:paraId="716BAE8C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53D18">
              <w:rPr>
                <w:rFonts w:ascii="Calibri" w:hAnsi="Calibri" w:cs="Calibri"/>
                <w:b/>
                <w:bCs/>
                <w:sz w:val="26"/>
                <w:szCs w:val="26"/>
              </w:rPr>
              <w:t>Dose</w:t>
            </w:r>
          </w:p>
        </w:tc>
      </w:tr>
      <w:tr w:rsidR="00A140FC" w:rsidRPr="00253D18" w14:paraId="07F369FE" w14:textId="77777777" w:rsidTr="00A140FC">
        <w:tc>
          <w:tcPr>
            <w:tcW w:w="2851" w:type="dxa"/>
          </w:tcPr>
          <w:p w14:paraId="6026CA82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Beclomethasone</w:t>
            </w:r>
          </w:p>
        </w:tc>
        <w:tc>
          <w:tcPr>
            <w:tcW w:w="3475" w:type="dxa"/>
          </w:tcPr>
          <w:p w14:paraId="4B33BB56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QVAR</w:t>
            </w:r>
          </w:p>
        </w:tc>
        <w:tc>
          <w:tcPr>
            <w:tcW w:w="2579" w:type="dxa"/>
          </w:tcPr>
          <w:p w14:paraId="1AA6B17B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80 mcg</w:t>
            </w:r>
          </w:p>
        </w:tc>
      </w:tr>
      <w:tr w:rsidR="00A140FC" w:rsidRPr="00253D18" w14:paraId="181181B6" w14:textId="77777777" w:rsidTr="00A140FC">
        <w:tc>
          <w:tcPr>
            <w:tcW w:w="2851" w:type="dxa"/>
          </w:tcPr>
          <w:p w14:paraId="2035F27E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Budesonide</w:t>
            </w:r>
          </w:p>
        </w:tc>
        <w:tc>
          <w:tcPr>
            <w:tcW w:w="3475" w:type="dxa"/>
          </w:tcPr>
          <w:p w14:paraId="50A48E9C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 xml:space="preserve">Pulmicort </w:t>
            </w:r>
            <w:proofErr w:type="spellStart"/>
            <w:r w:rsidRPr="00253D18">
              <w:rPr>
                <w:rFonts w:ascii="Calibri" w:hAnsi="Calibri" w:cs="Calibri"/>
                <w:sz w:val="26"/>
                <w:szCs w:val="26"/>
              </w:rPr>
              <w:t>Flexhaler</w:t>
            </w:r>
            <w:proofErr w:type="spellEnd"/>
          </w:p>
        </w:tc>
        <w:tc>
          <w:tcPr>
            <w:tcW w:w="2579" w:type="dxa"/>
          </w:tcPr>
          <w:p w14:paraId="53FFD169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180 mcg</w:t>
            </w:r>
          </w:p>
        </w:tc>
      </w:tr>
      <w:tr w:rsidR="00A140FC" w:rsidRPr="00253D18" w14:paraId="5F25553C" w14:textId="77777777" w:rsidTr="00A140FC">
        <w:tc>
          <w:tcPr>
            <w:tcW w:w="2851" w:type="dxa"/>
          </w:tcPr>
          <w:p w14:paraId="72A9F16A" w14:textId="77777777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Fluticasone propionate</w:t>
            </w:r>
          </w:p>
        </w:tc>
        <w:tc>
          <w:tcPr>
            <w:tcW w:w="3475" w:type="dxa"/>
          </w:tcPr>
          <w:p w14:paraId="7C9F6897" w14:textId="684B67CE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Flovent HFA</w:t>
            </w:r>
          </w:p>
        </w:tc>
        <w:tc>
          <w:tcPr>
            <w:tcW w:w="2579" w:type="dxa"/>
          </w:tcPr>
          <w:p w14:paraId="0A7C5714" w14:textId="7D70A056" w:rsidR="00A140FC" w:rsidRPr="00253D18" w:rsidRDefault="00A140FC" w:rsidP="00A140FC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110</w:t>
            </w:r>
            <w:r w:rsidR="0080093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53D18">
              <w:rPr>
                <w:rFonts w:ascii="Calibri" w:hAnsi="Calibri" w:cs="Calibri"/>
                <w:sz w:val="26"/>
                <w:szCs w:val="26"/>
              </w:rPr>
              <w:t>mcg</w:t>
            </w:r>
          </w:p>
        </w:tc>
      </w:tr>
      <w:tr w:rsidR="00251E1D" w:rsidRPr="00253D18" w14:paraId="20B10279" w14:textId="77777777" w:rsidTr="00A140FC">
        <w:tc>
          <w:tcPr>
            <w:tcW w:w="2851" w:type="dxa"/>
          </w:tcPr>
          <w:p w14:paraId="1572FF9C" w14:textId="1ECD6578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Fluticasone propionate</w:t>
            </w:r>
          </w:p>
        </w:tc>
        <w:tc>
          <w:tcPr>
            <w:tcW w:w="3475" w:type="dxa"/>
          </w:tcPr>
          <w:p w14:paraId="77C4CF59" w14:textId="3271B991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253D18">
              <w:rPr>
                <w:rFonts w:ascii="Calibri" w:hAnsi="Calibri" w:cs="Calibri"/>
                <w:sz w:val="26"/>
                <w:szCs w:val="26"/>
              </w:rPr>
              <w:t>Diskus</w:t>
            </w:r>
            <w:proofErr w:type="spellEnd"/>
          </w:p>
        </w:tc>
        <w:tc>
          <w:tcPr>
            <w:tcW w:w="2579" w:type="dxa"/>
          </w:tcPr>
          <w:p w14:paraId="545374B4" w14:textId="5F1E8F71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100 mcg</w:t>
            </w:r>
          </w:p>
        </w:tc>
      </w:tr>
      <w:tr w:rsidR="00251E1D" w:rsidRPr="00253D18" w14:paraId="4DA459B7" w14:textId="77777777" w:rsidTr="00A140FC">
        <w:tc>
          <w:tcPr>
            <w:tcW w:w="2851" w:type="dxa"/>
          </w:tcPr>
          <w:p w14:paraId="3643B6C3" w14:textId="77777777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Fluticasone propionate</w:t>
            </w:r>
          </w:p>
        </w:tc>
        <w:tc>
          <w:tcPr>
            <w:tcW w:w="3475" w:type="dxa"/>
          </w:tcPr>
          <w:p w14:paraId="5EC73A1E" w14:textId="77777777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253D18">
              <w:rPr>
                <w:rFonts w:ascii="Calibri" w:hAnsi="Calibri" w:cs="Calibri"/>
                <w:sz w:val="26"/>
                <w:szCs w:val="26"/>
              </w:rPr>
              <w:t>ArmonAir</w:t>
            </w:r>
            <w:proofErr w:type="spellEnd"/>
            <w:r w:rsidRPr="00253D1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253D18">
              <w:rPr>
                <w:rFonts w:ascii="Calibri" w:hAnsi="Calibri" w:cs="Calibri"/>
                <w:sz w:val="26"/>
                <w:szCs w:val="26"/>
              </w:rPr>
              <w:t>RespiClick</w:t>
            </w:r>
            <w:proofErr w:type="spellEnd"/>
          </w:p>
        </w:tc>
        <w:tc>
          <w:tcPr>
            <w:tcW w:w="2579" w:type="dxa"/>
          </w:tcPr>
          <w:p w14:paraId="1C0D8497" w14:textId="77777777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113 mcg</w:t>
            </w:r>
          </w:p>
        </w:tc>
      </w:tr>
      <w:tr w:rsidR="00251E1D" w:rsidRPr="00253D18" w14:paraId="4B70BCB3" w14:textId="77777777" w:rsidTr="00A140FC">
        <w:tc>
          <w:tcPr>
            <w:tcW w:w="2851" w:type="dxa"/>
          </w:tcPr>
          <w:p w14:paraId="3512988C" w14:textId="77777777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Mometasone furoate</w:t>
            </w:r>
          </w:p>
        </w:tc>
        <w:tc>
          <w:tcPr>
            <w:tcW w:w="3475" w:type="dxa"/>
          </w:tcPr>
          <w:p w14:paraId="25730F3F" w14:textId="3FB828B9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Asmanex HFA</w:t>
            </w:r>
          </w:p>
        </w:tc>
        <w:tc>
          <w:tcPr>
            <w:tcW w:w="2579" w:type="dxa"/>
          </w:tcPr>
          <w:p w14:paraId="4A1CBC4D" w14:textId="2C298C1B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200 mcg</w:t>
            </w:r>
          </w:p>
        </w:tc>
      </w:tr>
      <w:tr w:rsidR="00251E1D" w:rsidRPr="00253D18" w14:paraId="755A02A4" w14:textId="77777777" w:rsidTr="00A140FC">
        <w:tc>
          <w:tcPr>
            <w:tcW w:w="2851" w:type="dxa"/>
          </w:tcPr>
          <w:p w14:paraId="12CD5B67" w14:textId="55AC9A6E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Mometasone furoate</w:t>
            </w:r>
          </w:p>
        </w:tc>
        <w:tc>
          <w:tcPr>
            <w:tcW w:w="3475" w:type="dxa"/>
          </w:tcPr>
          <w:p w14:paraId="6B383CFB" w14:textId="663B0BC8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253D18">
              <w:rPr>
                <w:rFonts w:ascii="Calibri" w:hAnsi="Calibri" w:cs="Calibri"/>
                <w:sz w:val="26"/>
                <w:szCs w:val="26"/>
              </w:rPr>
              <w:t>Twisthaler</w:t>
            </w:r>
            <w:proofErr w:type="spellEnd"/>
          </w:p>
        </w:tc>
        <w:tc>
          <w:tcPr>
            <w:tcW w:w="2579" w:type="dxa"/>
          </w:tcPr>
          <w:p w14:paraId="67885CB9" w14:textId="1589E5A1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220 mcg</w:t>
            </w:r>
          </w:p>
        </w:tc>
      </w:tr>
      <w:tr w:rsidR="00251E1D" w:rsidRPr="00253D18" w14:paraId="64213AFA" w14:textId="77777777" w:rsidTr="00A140FC">
        <w:tc>
          <w:tcPr>
            <w:tcW w:w="2851" w:type="dxa"/>
          </w:tcPr>
          <w:p w14:paraId="3F03F9FE" w14:textId="77777777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253D18">
              <w:rPr>
                <w:rFonts w:ascii="Calibri" w:hAnsi="Calibri" w:cs="Calibri"/>
                <w:sz w:val="26"/>
                <w:szCs w:val="26"/>
              </w:rPr>
              <w:t>Ciclesodine</w:t>
            </w:r>
            <w:proofErr w:type="spellEnd"/>
          </w:p>
        </w:tc>
        <w:tc>
          <w:tcPr>
            <w:tcW w:w="3475" w:type="dxa"/>
          </w:tcPr>
          <w:p w14:paraId="169A4C62" w14:textId="77777777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253D18">
              <w:rPr>
                <w:rFonts w:ascii="Calibri" w:hAnsi="Calibri" w:cs="Calibri"/>
                <w:sz w:val="26"/>
                <w:szCs w:val="26"/>
              </w:rPr>
              <w:t>Alvesco</w:t>
            </w:r>
            <w:proofErr w:type="spellEnd"/>
            <w:r w:rsidRPr="00253D18">
              <w:rPr>
                <w:rFonts w:ascii="Calibri" w:hAnsi="Calibri" w:cs="Calibri"/>
                <w:sz w:val="26"/>
                <w:szCs w:val="26"/>
              </w:rPr>
              <w:t xml:space="preserve"> HFA</w:t>
            </w:r>
          </w:p>
        </w:tc>
        <w:tc>
          <w:tcPr>
            <w:tcW w:w="2579" w:type="dxa"/>
          </w:tcPr>
          <w:p w14:paraId="38710D8A" w14:textId="77777777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 w:rsidRPr="00253D18">
              <w:rPr>
                <w:rFonts w:ascii="Calibri" w:hAnsi="Calibri" w:cs="Calibri"/>
                <w:sz w:val="26"/>
                <w:szCs w:val="26"/>
              </w:rPr>
              <w:t>160 mcg</w:t>
            </w:r>
          </w:p>
        </w:tc>
      </w:tr>
      <w:tr w:rsidR="00251E1D" w:rsidRPr="00253D18" w14:paraId="3DDF8A4E" w14:textId="77777777" w:rsidTr="00A140FC">
        <w:tc>
          <w:tcPr>
            <w:tcW w:w="2851" w:type="dxa"/>
          </w:tcPr>
          <w:p w14:paraId="5302FCCC" w14:textId="2745F0F3" w:rsidR="00251E1D" w:rsidRPr="00AB22C9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AB22C9">
              <w:rPr>
                <w:rStyle w:val="normaltextrun"/>
                <w:rFonts w:ascii="Calibri" w:hAnsi="Calibri" w:cs="Calibri"/>
                <w:color w:val="auto"/>
                <w:sz w:val="26"/>
                <w:szCs w:val="26"/>
                <w:shd w:val="clear" w:color="auto" w:fill="FFFFFF"/>
              </w:rPr>
              <w:t>Fluticasone furoate</w:t>
            </w:r>
            <w:r w:rsidRPr="00AB22C9">
              <w:rPr>
                <w:rStyle w:val="eop"/>
                <w:rFonts w:ascii="Calibri" w:hAnsi="Calibri" w:cs="Calibri"/>
                <w:color w:val="auto"/>
                <w:sz w:val="26"/>
                <w:shd w:val="clear" w:color="auto" w:fill="FFFFFF"/>
              </w:rPr>
              <w:t> </w:t>
            </w:r>
          </w:p>
        </w:tc>
        <w:tc>
          <w:tcPr>
            <w:tcW w:w="3475" w:type="dxa"/>
          </w:tcPr>
          <w:p w14:paraId="34A912EC" w14:textId="55AD6B55" w:rsidR="00251E1D" w:rsidRPr="00AB22C9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color w:val="auto"/>
                <w:sz w:val="26"/>
                <w:szCs w:val="26"/>
              </w:rPr>
            </w:pPr>
            <w:proofErr w:type="spellStart"/>
            <w:r w:rsidRPr="00AB22C9">
              <w:rPr>
                <w:rStyle w:val="normaltextrun"/>
                <w:rFonts w:ascii="Calibri" w:hAnsi="Calibri" w:cs="Calibri"/>
                <w:color w:val="auto"/>
                <w:sz w:val="26"/>
                <w:szCs w:val="26"/>
                <w:shd w:val="clear" w:color="auto" w:fill="FFFFFF"/>
              </w:rPr>
              <w:t>Arnuity</w:t>
            </w:r>
            <w:proofErr w:type="spellEnd"/>
            <w:r w:rsidRPr="00AB22C9">
              <w:rPr>
                <w:rStyle w:val="normaltextrun"/>
                <w:rFonts w:ascii="Calibri" w:hAnsi="Calibri" w:cs="Calibri"/>
                <w:color w:val="auto"/>
                <w:sz w:val="26"/>
                <w:szCs w:val="26"/>
                <w:shd w:val="clear" w:color="auto" w:fill="FFFFFF"/>
              </w:rPr>
              <w:t xml:space="preserve"> Ellipta</w:t>
            </w:r>
            <w:r w:rsidRPr="00AB22C9">
              <w:rPr>
                <w:rStyle w:val="eop"/>
                <w:rFonts w:ascii="Calibri" w:hAnsi="Calibri" w:cs="Calibri"/>
                <w:color w:val="auto"/>
                <w:sz w:val="26"/>
                <w:shd w:val="clear" w:color="auto" w:fill="FFFFFF"/>
              </w:rPr>
              <w:t> </w:t>
            </w:r>
          </w:p>
        </w:tc>
        <w:tc>
          <w:tcPr>
            <w:tcW w:w="2579" w:type="dxa"/>
          </w:tcPr>
          <w:p w14:paraId="5547C864" w14:textId="4B31EE2C" w:rsidR="00251E1D" w:rsidRPr="00253D18" w:rsidRDefault="00251E1D" w:rsidP="00251E1D">
            <w:pPr>
              <w:tabs>
                <w:tab w:val="left" w:pos="4238"/>
              </w:tabs>
              <w:spacing w:line="240" w:lineRule="auto"/>
              <w:contextualSpacing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200 mcg</w:t>
            </w:r>
          </w:p>
        </w:tc>
      </w:tr>
      <w:bookmarkEnd w:id="0"/>
    </w:tbl>
    <w:p w14:paraId="35FB6159" w14:textId="77777777" w:rsidR="00A140FC" w:rsidRPr="00253D18" w:rsidRDefault="00A140FC" w:rsidP="00A140FC">
      <w:pPr>
        <w:rPr>
          <w:rFonts w:ascii="Calibri" w:hAnsi="Calibri" w:cs="Calibri"/>
          <w:sz w:val="26"/>
          <w:szCs w:val="26"/>
        </w:rPr>
      </w:pPr>
    </w:p>
    <w:p w14:paraId="21BC7A16" w14:textId="5CBDBD6E" w:rsidR="00A140FC" w:rsidRPr="00253D18" w:rsidRDefault="00A140FC" w:rsidP="00A140FC">
      <w:pPr>
        <w:ind w:left="360"/>
        <w:rPr>
          <w:rFonts w:ascii="Calibri" w:hAnsi="Calibri" w:cs="Calibri"/>
          <w:sz w:val="26"/>
          <w:szCs w:val="26"/>
        </w:rPr>
      </w:pPr>
    </w:p>
    <w:p w14:paraId="76190A43" w14:textId="39AB9C5C" w:rsidR="00A140FC" w:rsidRPr="00253D18" w:rsidRDefault="00A140FC" w:rsidP="00A140FC">
      <w:pPr>
        <w:ind w:left="360"/>
        <w:rPr>
          <w:rFonts w:ascii="Calibri" w:hAnsi="Calibri" w:cs="Calibri"/>
          <w:sz w:val="26"/>
          <w:szCs w:val="26"/>
        </w:rPr>
      </w:pPr>
    </w:p>
    <w:p w14:paraId="079A3E2E" w14:textId="30855F0D" w:rsidR="00A140FC" w:rsidRPr="00253D18" w:rsidRDefault="00A140FC" w:rsidP="00A140FC">
      <w:pPr>
        <w:ind w:left="360"/>
        <w:rPr>
          <w:rFonts w:ascii="Calibri" w:hAnsi="Calibri" w:cs="Calibri"/>
          <w:sz w:val="26"/>
          <w:szCs w:val="26"/>
        </w:rPr>
      </w:pPr>
    </w:p>
    <w:p w14:paraId="079C3BC9" w14:textId="77777777" w:rsidR="00A140FC" w:rsidRPr="00253D18" w:rsidRDefault="00A140FC" w:rsidP="00A140FC">
      <w:pPr>
        <w:ind w:left="360"/>
        <w:rPr>
          <w:rFonts w:ascii="Calibri" w:hAnsi="Calibri" w:cs="Calibri"/>
          <w:sz w:val="26"/>
          <w:szCs w:val="26"/>
        </w:rPr>
      </w:pPr>
    </w:p>
    <w:p w14:paraId="79D8EEA0" w14:textId="77777777" w:rsidR="00A140FC" w:rsidRDefault="00A140FC" w:rsidP="00A140FC">
      <w:pPr>
        <w:pStyle w:val="ListParagraph"/>
        <w:ind w:firstLine="0"/>
        <w:rPr>
          <w:rFonts w:ascii="Calibri" w:hAnsi="Calibri" w:cs="Calibri"/>
          <w:sz w:val="26"/>
          <w:szCs w:val="26"/>
        </w:rPr>
      </w:pPr>
    </w:p>
    <w:p w14:paraId="672671DB" w14:textId="77777777" w:rsidR="00251E1D" w:rsidRDefault="00251E1D" w:rsidP="00A140FC">
      <w:pPr>
        <w:pStyle w:val="ListParagraph"/>
        <w:ind w:firstLine="0"/>
        <w:rPr>
          <w:rFonts w:ascii="Calibri" w:hAnsi="Calibri" w:cs="Calibri"/>
          <w:sz w:val="26"/>
          <w:szCs w:val="26"/>
        </w:rPr>
      </w:pPr>
    </w:p>
    <w:p w14:paraId="730F62EE" w14:textId="77777777" w:rsidR="00251E1D" w:rsidRDefault="00251E1D" w:rsidP="00A140FC">
      <w:pPr>
        <w:pStyle w:val="ListParagraph"/>
        <w:ind w:firstLine="0"/>
        <w:rPr>
          <w:rFonts w:ascii="Calibri" w:hAnsi="Calibri" w:cs="Calibri"/>
          <w:sz w:val="26"/>
          <w:szCs w:val="26"/>
        </w:rPr>
      </w:pPr>
    </w:p>
    <w:p w14:paraId="02C37EDC" w14:textId="77777777" w:rsidR="00251E1D" w:rsidRDefault="00251E1D" w:rsidP="00A140FC">
      <w:pPr>
        <w:pStyle w:val="ListParagraph"/>
        <w:ind w:firstLine="0"/>
        <w:rPr>
          <w:rFonts w:ascii="Calibri" w:hAnsi="Calibri" w:cs="Calibri"/>
          <w:sz w:val="26"/>
          <w:szCs w:val="26"/>
        </w:rPr>
      </w:pPr>
    </w:p>
    <w:p w14:paraId="442041A7" w14:textId="77777777" w:rsidR="00251E1D" w:rsidRPr="00253D18" w:rsidRDefault="00251E1D" w:rsidP="00A140FC">
      <w:pPr>
        <w:pStyle w:val="ListParagraph"/>
        <w:ind w:firstLine="0"/>
        <w:rPr>
          <w:rFonts w:ascii="Calibri" w:hAnsi="Calibri" w:cs="Calibri"/>
          <w:sz w:val="26"/>
          <w:szCs w:val="26"/>
        </w:rPr>
      </w:pPr>
    </w:p>
    <w:p w14:paraId="39F2F43A" w14:textId="56A45836" w:rsidR="00B327AA" w:rsidRPr="00253D18" w:rsidRDefault="00B327AA" w:rsidP="00B327AA">
      <w:pPr>
        <w:pStyle w:val="ListParagraph"/>
        <w:numPr>
          <w:ilvl w:val="0"/>
          <w:numId w:val="21"/>
        </w:numPr>
        <w:rPr>
          <w:rFonts w:ascii="Calibri" w:hAnsi="Calibri" w:cs="Calibri"/>
          <w:sz w:val="26"/>
          <w:szCs w:val="26"/>
        </w:rPr>
      </w:pPr>
      <w:r w:rsidRPr="00253D18">
        <w:rPr>
          <w:rFonts w:ascii="Calibri" w:hAnsi="Calibri" w:cs="Calibri"/>
          <w:noProof/>
          <w:color w:val="auto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D649DD4" wp14:editId="70F19144">
            <wp:simplePos x="0" y="0"/>
            <wp:positionH relativeFrom="column">
              <wp:posOffset>4304505</wp:posOffset>
            </wp:positionH>
            <wp:positionV relativeFrom="paragraph">
              <wp:posOffset>245110</wp:posOffset>
            </wp:positionV>
            <wp:extent cx="401174" cy="400678"/>
            <wp:effectExtent l="0" t="0" r="5715" b="635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74" cy="400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18">
        <w:rPr>
          <w:rFonts w:ascii="Calibri" w:hAnsi="Calibri" w:cs="Calibri"/>
          <w:color w:val="auto"/>
          <w:sz w:val="26"/>
          <w:szCs w:val="26"/>
        </w:rPr>
        <w:t>You can share with your patients the link or the QR code to watch the in instructional video that explains how to use PARTICS</w:t>
      </w:r>
      <w:r w:rsidRPr="00253D18">
        <w:rPr>
          <w:rFonts w:ascii="Calibri" w:hAnsi="Calibri" w:cs="Calibri"/>
          <w:sz w:val="26"/>
          <w:szCs w:val="26"/>
        </w:rPr>
        <w:t>:</w:t>
      </w:r>
    </w:p>
    <w:p w14:paraId="40488A6B" w14:textId="371544E9" w:rsidR="00B327AA" w:rsidRPr="00253D18" w:rsidRDefault="00000000" w:rsidP="00B327AA">
      <w:pPr>
        <w:pStyle w:val="ListParagraph"/>
        <w:ind w:firstLine="0"/>
        <w:rPr>
          <w:rFonts w:ascii="Calibri" w:hAnsi="Calibri" w:cs="Calibri"/>
          <w:color w:val="0070C0"/>
          <w:sz w:val="26"/>
          <w:szCs w:val="26"/>
        </w:rPr>
      </w:pPr>
      <w:hyperlink r:id="rId14" w:history="1">
        <w:r w:rsidR="00B327AA" w:rsidRPr="00253D18">
          <w:rPr>
            <w:rStyle w:val="Hyperlink"/>
            <w:rFonts w:ascii="Calibri" w:hAnsi="Calibri" w:cs="Calibri"/>
            <w:color w:val="0070C0"/>
            <w:sz w:val="26"/>
            <w:szCs w:val="26"/>
          </w:rPr>
          <w:t>https://www.youtube.com/watch?v=RgfHNr9uAM4</w:t>
        </w:r>
      </w:hyperlink>
    </w:p>
    <w:p w14:paraId="4601751D" w14:textId="77777777" w:rsidR="00B327AA" w:rsidRPr="00253D18" w:rsidRDefault="00B327AA" w:rsidP="00B327AA">
      <w:pPr>
        <w:pStyle w:val="ListParagraph"/>
        <w:ind w:firstLine="0"/>
        <w:rPr>
          <w:rFonts w:ascii="Calibri" w:hAnsi="Calibri" w:cs="Calibri"/>
          <w:sz w:val="26"/>
          <w:szCs w:val="26"/>
        </w:rPr>
      </w:pPr>
    </w:p>
    <w:p w14:paraId="5362217A" w14:textId="7A693958" w:rsidR="008372B5" w:rsidRPr="00253D18" w:rsidRDefault="000E5530" w:rsidP="00B327AA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6"/>
          <w:szCs w:val="26"/>
        </w:rPr>
      </w:pPr>
      <w:r w:rsidRPr="00253D18">
        <w:rPr>
          <w:rFonts w:ascii="Calibri" w:hAnsi="Calibri" w:cs="Calibri"/>
          <w:color w:val="auto"/>
          <w:sz w:val="26"/>
          <w:szCs w:val="26"/>
        </w:rPr>
        <w:t xml:space="preserve">Most insurances should cover this, but in some </w:t>
      </w:r>
      <w:proofErr w:type="gramStart"/>
      <w:r w:rsidRPr="00253D18">
        <w:rPr>
          <w:rFonts w:ascii="Calibri" w:hAnsi="Calibri" w:cs="Calibri"/>
          <w:color w:val="auto"/>
          <w:sz w:val="26"/>
          <w:szCs w:val="26"/>
        </w:rPr>
        <w:t>cases</w:t>
      </w:r>
      <w:proofErr w:type="gramEnd"/>
      <w:r w:rsidRPr="00253D1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A7312" w:rsidRPr="00253D18">
        <w:rPr>
          <w:rFonts w:ascii="Calibri" w:hAnsi="Calibri" w:cs="Calibri"/>
          <w:color w:val="auto"/>
          <w:sz w:val="26"/>
          <w:szCs w:val="26"/>
        </w:rPr>
        <w:t xml:space="preserve">you </w:t>
      </w:r>
      <w:r w:rsidRPr="00253D18">
        <w:rPr>
          <w:rFonts w:ascii="Calibri" w:hAnsi="Calibri" w:cs="Calibri"/>
          <w:color w:val="auto"/>
          <w:sz w:val="26"/>
          <w:szCs w:val="26"/>
        </w:rPr>
        <w:t>may need to appeal a denia</w:t>
      </w:r>
      <w:r w:rsidR="00A140FC" w:rsidRPr="00253D18">
        <w:rPr>
          <w:rFonts w:ascii="Calibri" w:hAnsi="Calibri" w:cs="Calibri"/>
          <w:color w:val="auto"/>
          <w:sz w:val="26"/>
          <w:szCs w:val="26"/>
        </w:rPr>
        <w:t>l.</w:t>
      </w:r>
    </w:p>
    <w:p w14:paraId="718D5948" w14:textId="4D8CEF8F" w:rsidR="008372B5" w:rsidRPr="00253D18" w:rsidRDefault="00674754" w:rsidP="00752594">
      <w:pPr>
        <w:pStyle w:val="ListParagraph"/>
        <w:numPr>
          <w:ilvl w:val="0"/>
          <w:numId w:val="21"/>
        </w:numPr>
        <w:rPr>
          <w:rFonts w:ascii="Calibri" w:hAnsi="Calibri" w:cs="Calibri"/>
          <w:color w:val="auto"/>
          <w:sz w:val="26"/>
          <w:szCs w:val="26"/>
        </w:rPr>
      </w:pPr>
      <w:r w:rsidRPr="00253D18">
        <w:rPr>
          <w:rFonts w:ascii="Calibri" w:hAnsi="Calibri" w:cs="Calibri"/>
          <w:color w:val="auto"/>
          <w:sz w:val="26"/>
          <w:szCs w:val="26"/>
        </w:rPr>
        <w:t xml:space="preserve">Note </w:t>
      </w:r>
      <w:r w:rsidR="00A35AB9" w:rsidRPr="00253D18">
        <w:rPr>
          <w:rFonts w:ascii="Calibri" w:hAnsi="Calibri" w:cs="Calibri"/>
          <w:color w:val="auto"/>
          <w:sz w:val="26"/>
          <w:szCs w:val="26"/>
        </w:rPr>
        <w:t xml:space="preserve">that </w:t>
      </w:r>
      <w:r w:rsidRPr="00253D18">
        <w:rPr>
          <w:rFonts w:ascii="Calibri" w:hAnsi="Calibri" w:cs="Calibri"/>
          <w:color w:val="auto"/>
          <w:sz w:val="26"/>
          <w:szCs w:val="26"/>
        </w:rPr>
        <w:t xml:space="preserve">the use of ICS as part of rescue therapy is now backed by US asthma guidelines </w:t>
      </w:r>
      <w:r w:rsidR="0033700C" w:rsidRPr="00253D18">
        <w:rPr>
          <w:rFonts w:ascii="Calibri" w:hAnsi="Calibri" w:cs="Calibri"/>
          <w:color w:val="auto"/>
          <w:sz w:val="26"/>
          <w:szCs w:val="26"/>
        </w:rPr>
        <w:t>(NAEPP EPR4) as well as the GINA international asthma guidelines.</w:t>
      </w:r>
    </w:p>
    <w:p w14:paraId="612F036A" w14:textId="63A2D777" w:rsidR="008372B5" w:rsidRPr="00253D18" w:rsidRDefault="008372B5" w:rsidP="002D70B6">
      <w:pPr>
        <w:pStyle w:val="ListParagraph"/>
        <w:ind w:left="810" w:firstLine="0"/>
        <w:rPr>
          <w:rFonts w:ascii="Calibri" w:hAnsi="Calibri" w:cs="Calibri"/>
          <w:color w:val="000000" w:themeColor="text1"/>
          <w:sz w:val="26"/>
          <w:szCs w:val="26"/>
        </w:rPr>
      </w:pPr>
    </w:p>
    <w:p w14:paraId="7930E7E3" w14:textId="1A3F199B" w:rsidR="008372B5" w:rsidRPr="00253D18" w:rsidRDefault="008372B5" w:rsidP="00752594">
      <w:pPr>
        <w:pStyle w:val="ListParagraph"/>
        <w:ind w:left="810" w:firstLine="0"/>
        <w:jc w:val="center"/>
        <w:rPr>
          <w:rFonts w:ascii="Calibri" w:hAnsi="Calibri" w:cs="Calibri"/>
          <w:color w:val="000000" w:themeColor="text1"/>
          <w:sz w:val="26"/>
          <w:szCs w:val="26"/>
        </w:rPr>
      </w:pPr>
    </w:p>
    <w:p w14:paraId="01C606D6" w14:textId="2500E3B6" w:rsidR="00752594" w:rsidRPr="00253D18" w:rsidRDefault="00752594" w:rsidP="00752594">
      <w:pPr>
        <w:pStyle w:val="ListParagraph"/>
        <w:ind w:left="810" w:firstLine="0"/>
        <w:jc w:val="center"/>
        <w:rPr>
          <w:rFonts w:ascii="Calibri" w:hAnsi="Calibri" w:cs="Calibri"/>
          <w:color w:val="000000" w:themeColor="text1"/>
          <w:sz w:val="26"/>
          <w:szCs w:val="26"/>
        </w:rPr>
      </w:pPr>
    </w:p>
    <w:p w14:paraId="2E2C77CA" w14:textId="77777777" w:rsidR="00752594" w:rsidRPr="00253D18" w:rsidRDefault="00752594" w:rsidP="00752594">
      <w:pPr>
        <w:pStyle w:val="ListParagraph"/>
        <w:ind w:left="810" w:firstLine="0"/>
        <w:jc w:val="center"/>
        <w:rPr>
          <w:rFonts w:ascii="Calibri" w:hAnsi="Calibri" w:cs="Calibri"/>
          <w:color w:val="000000" w:themeColor="text1"/>
          <w:sz w:val="26"/>
          <w:szCs w:val="26"/>
        </w:rPr>
      </w:pPr>
    </w:p>
    <w:p w14:paraId="735920F6" w14:textId="5CB5E7F5" w:rsidR="001F190F" w:rsidRPr="00253D18" w:rsidRDefault="002D70B6" w:rsidP="00752594">
      <w:pPr>
        <w:jc w:val="center"/>
        <w:rPr>
          <w:rFonts w:ascii="Calibri" w:hAnsi="Calibri" w:cs="Calibri"/>
          <w:sz w:val="26"/>
          <w:szCs w:val="26"/>
        </w:rPr>
      </w:pPr>
      <w:r w:rsidRPr="00253D18">
        <w:rPr>
          <w:rFonts w:ascii="Calibri" w:hAnsi="Calibri" w:cs="Calibri"/>
          <w:sz w:val="26"/>
          <w:szCs w:val="26"/>
        </w:rPr>
        <w:t>Thanks,</w:t>
      </w:r>
    </w:p>
    <w:p w14:paraId="4C9F5975" w14:textId="6378F7BC" w:rsidR="005D6D67" w:rsidRPr="00253D18" w:rsidRDefault="002D70B6" w:rsidP="00752594">
      <w:pPr>
        <w:jc w:val="center"/>
        <w:rPr>
          <w:rFonts w:ascii="Calibri" w:hAnsi="Calibri" w:cs="Calibri"/>
          <w:sz w:val="26"/>
          <w:szCs w:val="26"/>
        </w:rPr>
      </w:pPr>
      <w:r w:rsidRPr="00253D18">
        <w:rPr>
          <w:rFonts w:ascii="Calibri" w:hAnsi="Calibri" w:cs="Calibri"/>
          <w:sz w:val="26"/>
          <w:szCs w:val="26"/>
        </w:rPr>
        <w:lastRenderedPageBreak/>
        <w:t>Dr. Elliot Israel (Principal Investigator) and the PREPARE tea</w:t>
      </w:r>
      <w:r w:rsidR="0012727E" w:rsidRPr="00253D18">
        <w:rPr>
          <w:rFonts w:ascii="Calibri" w:hAnsi="Calibri" w:cs="Calibri"/>
          <w:sz w:val="26"/>
          <w:szCs w:val="26"/>
        </w:rPr>
        <w:t>m</w:t>
      </w:r>
    </w:p>
    <w:p w14:paraId="2DAAF86C" w14:textId="77777777" w:rsidR="00253D18" w:rsidRPr="00253D18" w:rsidRDefault="00253D18">
      <w:pPr>
        <w:jc w:val="center"/>
        <w:rPr>
          <w:rFonts w:ascii="Calibri" w:hAnsi="Calibri" w:cs="Calibri"/>
          <w:sz w:val="26"/>
          <w:szCs w:val="26"/>
        </w:rPr>
      </w:pPr>
    </w:p>
    <w:sectPr w:rsidR="00253D18" w:rsidRPr="00253D18" w:rsidSect="008C62CE">
      <w:headerReference w:type="defaul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83C5" w14:textId="77777777" w:rsidR="00A4302E" w:rsidRDefault="00A4302E" w:rsidP="000D52B5">
      <w:pPr>
        <w:spacing w:after="0" w:line="240" w:lineRule="auto"/>
      </w:pPr>
      <w:r>
        <w:separator/>
      </w:r>
    </w:p>
  </w:endnote>
  <w:endnote w:type="continuationSeparator" w:id="0">
    <w:p w14:paraId="0EFB6715" w14:textId="77777777" w:rsidR="00A4302E" w:rsidRDefault="00A4302E" w:rsidP="000D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">
    <w:altName w:val="Cambria"/>
    <w:charset w:val="00"/>
    <w:family w:val="roman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(Body)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DE0E" w14:textId="77777777" w:rsidR="00A4302E" w:rsidRDefault="00A4302E" w:rsidP="000D52B5">
      <w:pPr>
        <w:spacing w:after="0" w:line="240" w:lineRule="auto"/>
      </w:pPr>
      <w:r>
        <w:separator/>
      </w:r>
    </w:p>
  </w:footnote>
  <w:footnote w:type="continuationSeparator" w:id="0">
    <w:p w14:paraId="529DC8BE" w14:textId="77777777" w:rsidR="00A4302E" w:rsidRDefault="00A4302E" w:rsidP="000D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3072" w14:textId="1F49A8B7" w:rsidR="008C62CE" w:rsidRDefault="008C62CE">
    <w:pPr>
      <w:pStyle w:val="Header"/>
    </w:pPr>
    <w:r w:rsidRPr="00173A7E">
      <w:rPr>
        <w:rFonts w:ascii="Calibri" w:hAnsi="Calibri" w:cs="Calibri"/>
        <w:b/>
        <w:noProof/>
        <w:color w:val="000000"/>
        <w:sz w:val="28"/>
        <w:szCs w:val="28"/>
      </w:rPr>
      <w:drawing>
        <wp:inline distT="0" distB="0" distL="0" distR="0" wp14:anchorId="67DA43FA" wp14:editId="3B6EC34F">
          <wp:extent cx="504825" cy="528943"/>
          <wp:effectExtent l="0" t="0" r="3175" b="5080"/>
          <wp:docPr id="2" name="Picture 2" descr="C:\Users\JK195\Dropbox (Partners HealthCare)\BWH - PCORI Team Folder (1)\Logo\preparelogo red no catch phrase no inhaler.jpg">
            <a:extLst xmlns:a="http://schemas.openxmlformats.org/drawingml/2006/main">
              <a:ext uri="{FF2B5EF4-FFF2-40B4-BE49-F238E27FC236}">
                <a16:creationId xmlns:a16="http://schemas.microsoft.com/office/drawing/2014/main" id="{CBE3EFC1-E4CC-4F44-9699-721D65D3F4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JK195\Dropbox (Partners HealthCare)\BWH - PCORI Team Folder (1)\Logo\preparelogo red no catch phrase no inhaler.jpg">
                    <a:extLst>
                      <a:ext uri="{FF2B5EF4-FFF2-40B4-BE49-F238E27FC236}">
                        <a16:creationId xmlns:a16="http://schemas.microsoft.com/office/drawing/2014/main" id="{CBE3EFC1-E4CC-4F44-9699-721D65D3F4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29" cy="535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A3B"/>
    <w:multiLevelType w:val="hybridMultilevel"/>
    <w:tmpl w:val="C17C2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1926"/>
    <w:multiLevelType w:val="hybridMultilevel"/>
    <w:tmpl w:val="9B160754"/>
    <w:lvl w:ilvl="0" w:tplc="F3FA78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1BDA"/>
    <w:multiLevelType w:val="hybridMultilevel"/>
    <w:tmpl w:val="60A2A6BE"/>
    <w:lvl w:ilvl="0" w:tplc="0409001B">
      <w:start w:val="1"/>
      <w:numFmt w:val="lowerRoman"/>
      <w:lvlText w:val="%1."/>
      <w:lvlJc w:val="right"/>
      <w:pPr>
        <w:ind w:left="261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C06"/>
    <w:multiLevelType w:val="multilevel"/>
    <w:tmpl w:val="F956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902849"/>
    <w:multiLevelType w:val="hybridMultilevel"/>
    <w:tmpl w:val="B8F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02DA7"/>
    <w:multiLevelType w:val="hybridMultilevel"/>
    <w:tmpl w:val="70E2F4AE"/>
    <w:lvl w:ilvl="0" w:tplc="672C5B44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3E00F57E">
      <w:start w:val="1"/>
      <w:numFmt w:val="lowerLetter"/>
      <w:lvlText w:val="%2."/>
      <w:lvlJc w:val="left"/>
      <w:pPr>
        <w:ind w:left="117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070" w:hanging="36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A741C28"/>
    <w:multiLevelType w:val="hybridMultilevel"/>
    <w:tmpl w:val="01601712"/>
    <w:lvl w:ilvl="0" w:tplc="65BA1C6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89"/>
    <w:multiLevelType w:val="hybridMultilevel"/>
    <w:tmpl w:val="EF38B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653288"/>
    <w:multiLevelType w:val="multilevel"/>
    <w:tmpl w:val="71A6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30C223C"/>
    <w:multiLevelType w:val="hybridMultilevel"/>
    <w:tmpl w:val="8A4A9F18"/>
    <w:lvl w:ilvl="0" w:tplc="89E6A162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870653F"/>
    <w:multiLevelType w:val="hybridMultilevel"/>
    <w:tmpl w:val="E0385C8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D4856"/>
    <w:multiLevelType w:val="hybridMultilevel"/>
    <w:tmpl w:val="8A8A68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F1A161A"/>
    <w:multiLevelType w:val="hybridMultilevel"/>
    <w:tmpl w:val="164CE6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72529"/>
    <w:multiLevelType w:val="multilevel"/>
    <w:tmpl w:val="C22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B744D18"/>
    <w:multiLevelType w:val="hybridMultilevel"/>
    <w:tmpl w:val="6016A33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3025BE"/>
    <w:multiLevelType w:val="hybridMultilevel"/>
    <w:tmpl w:val="CB6EC6FE"/>
    <w:lvl w:ilvl="0" w:tplc="964A1C82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815561"/>
    <w:multiLevelType w:val="multilevel"/>
    <w:tmpl w:val="E57C8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2F7043"/>
    <w:multiLevelType w:val="hybridMultilevel"/>
    <w:tmpl w:val="336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6D4704E"/>
    <w:multiLevelType w:val="multilevel"/>
    <w:tmpl w:val="5A4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9B27295"/>
    <w:multiLevelType w:val="hybridMultilevel"/>
    <w:tmpl w:val="0150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86069"/>
    <w:multiLevelType w:val="hybridMultilevel"/>
    <w:tmpl w:val="AD04F55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476144609">
    <w:abstractNumId w:val="5"/>
  </w:num>
  <w:num w:numId="2" w16cid:durableId="994187751">
    <w:abstractNumId w:val="5"/>
  </w:num>
  <w:num w:numId="3" w16cid:durableId="44645538">
    <w:abstractNumId w:val="15"/>
  </w:num>
  <w:num w:numId="4" w16cid:durableId="846671710">
    <w:abstractNumId w:val="15"/>
  </w:num>
  <w:num w:numId="5" w16cid:durableId="1996299134">
    <w:abstractNumId w:val="8"/>
  </w:num>
  <w:num w:numId="6" w16cid:durableId="1193031668">
    <w:abstractNumId w:val="16"/>
  </w:num>
  <w:num w:numId="7" w16cid:durableId="868181740">
    <w:abstractNumId w:val="16"/>
  </w:num>
  <w:num w:numId="8" w16cid:durableId="1016158483">
    <w:abstractNumId w:val="13"/>
  </w:num>
  <w:num w:numId="9" w16cid:durableId="1858544863">
    <w:abstractNumId w:val="1"/>
  </w:num>
  <w:num w:numId="10" w16cid:durableId="1689942024">
    <w:abstractNumId w:val="18"/>
  </w:num>
  <w:num w:numId="11" w16cid:durableId="4409343">
    <w:abstractNumId w:val="6"/>
  </w:num>
  <w:num w:numId="12" w16cid:durableId="1143428815">
    <w:abstractNumId w:val="6"/>
  </w:num>
  <w:num w:numId="13" w16cid:durableId="638071698">
    <w:abstractNumId w:val="6"/>
  </w:num>
  <w:num w:numId="14" w16cid:durableId="781998119">
    <w:abstractNumId w:val="6"/>
  </w:num>
  <w:num w:numId="15" w16cid:durableId="1509172266">
    <w:abstractNumId w:val="3"/>
  </w:num>
  <w:num w:numId="16" w16cid:durableId="2008241247">
    <w:abstractNumId w:val="3"/>
  </w:num>
  <w:num w:numId="17" w16cid:durableId="417946512">
    <w:abstractNumId w:val="3"/>
  </w:num>
  <w:num w:numId="18" w16cid:durableId="1647971309">
    <w:abstractNumId w:val="3"/>
  </w:num>
  <w:num w:numId="19" w16cid:durableId="957876691">
    <w:abstractNumId w:val="3"/>
  </w:num>
  <w:num w:numId="20" w16cid:durableId="364642725">
    <w:abstractNumId w:val="14"/>
  </w:num>
  <w:num w:numId="21" w16cid:durableId="416635289">
    <w:abstractNumId w:val="17"/>
  </w:num>
  <w:num w:numId="22" w16cid:durableId="1882474119">
    <w:abstractNumId w:val="19"/>
  </w:num>
  <w:num w:numId="23" w16cid:durableId="1516266586">
    <w:abstractNumId w:val="0"/>
  </w:num>
  <w:num w:numId="24" w16cid:durableId="1757284635">
    <w:abstractNumId w:val="7"/>
  </w:num>
  <w:num w:numId="25" w16cid:durableId="925965944">
    <w:abstractNumId w:val="10"/>
  </w:num>
  <w:num w:numId="26" w16cid:durableId="787818194">
    <w:abstractNumId w:val="9"/>
  </w:num>
  <w:num w:numId="27" w16cid:durableId="1082793625">
    <w:abstractNumId w:val="4"/>
  </w:num>
  <w:num w:numId="28" w16cid:durableId="1672828171">
    <w:abstractNumId w:val="2"/>
  </w:num>
  <w:num w:numId="29" w16cid:durableId="1832982231">
    <w:abstractNumId w:val="11"/>
  </w:num>
  <w:num w:numId="30" w16cid:durableId="215702018">
    <w:abstractNumId w:val="12"/>
  </w:num>
  <w:num w:numId="31" w16cid:durableId="20408615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7"/>
    <w:rsid w:val="00002217"/>
    <w:rsid w:val="000117E2"/>
    <w:rsid w:val="0001276F"/>
    <w:rsid w:val="00024BF6"/>
    <w:rsid w:val="00046ACC"/>
    <w:rsid w:val="000829DA"/>
    <w:rsid w:val="00084841"/>
    <w:rsid w:val="00097A99"/>
    <w:rsid w:val="000A33F7"/>
    <w:rsid w:val="000A7312"/>
    <w:rsid w:val="000B5B29"/>
    <w:rsid w:val="000D52B5"/>
    <w:rsid w:val="000E3881"/>
    <w:rsid w:val="000E469F"/>
    <w:rsid w:val="000E5530"/>
    <w:rsid w:val="000F5A27"/>
    <w:rsid w:val="0012727E"/>
    <w:rsid w:val="001557AA"/>
    <w:rsid w:val="00167E62"/>
    <w:rsid w:val="00173A7E"/>
    <w:rsid w:val="001B6D62"/>
    <w:rsid w:val="001C53D8"/>
    <w:rsid w:val="001F190F"/>
    <w:rsid w:val="0022160E"/>
    <w:rsid w:val="002318A8"/>
    <w:rsid w:val="00246953"/>
    <w:rsid w:val="00251E1D"/>
    <w:rsid w:val="00253D18"/>
    <w:rsid w:val="00255872"/>
    <w:rsid w:val="00256034"/>
    <w:rsid w:val="00263043"/>
    <w:rsid w:val="0026429B"/>
    <w:rsid w:val="0026590B"/>
    <w:rsid w:val="00274BBA"/>
    <w:rsid w:val="002878D4"/>
    <w:rsid w:val="002C565B"/>
    <w:rsid w:val="002D70B6"/>
    <w:rsid w:val="0033700C"/>
    <w:rsid w:val="0037284F"/>
    <w:rsid w:val="00375851"/>
    <w:rsid w:val="003814F3"/>
    <w:rsid w:val="003858FE"/>
    <w:rsid w:val="003872E3"/>
    <w:rsid w:val="003A642B"/>
    <w:rsid w:val="003B441C"/>
    <w:rsid w:val="003B46DC"/>
    <w:rsid w:val="00415CFC"/>
    <w:rsid w:val="00423279"/>
    <w:rsid w:val="004321B8"/>
    <w:rsid w:val="0046388B"/>
    <w:rsid w:val="00471B56"/>
    <w:rsid w:val="004B347D"/>
    <w:rsid w:val="004C3867"/>
    <w:rsid w:val="004D578D"/>
    <w:rsid w:val="004F17A7"/>
    <w:rsid w:val="00515054"/>
    <w:rsid w:val="005239F7"/>
    <w:rsid w:val="00524C88"/>
    <w:rsid w:val="00534BBC"/>
    <w:rsid w:val="0054315E"/>
    <w:rsid w:val="00553D58"/>
    <w:rsid w:val="00557708"/>
    <w:rsid w:val="00561F35"/>
    <w:rsid w:val="005730AE"/>
    <w:rsid w:val="00576D2B"/>
    <w:rsid w:val="005A041B"/>
    <w:rsid w:val="005C4565"/>
    <w:rsid w:val="005D6D67"/>
    <w:rsid w:val="00610936"/>
    <w:rsid w:val="0065497F"/>
    <w:rsid w:val="00674754"/>
    <w:rsid w:val="00680EB9"/>
    <w:rsid w:val="00683BD3"/>
    <w:rsid w:val="00694579"/>
    <w:rsid w:val="00695D3D"/>
    <w:rsid w:val="00697423"/>
    <w:rsid w:val="006C3B43"/>
    <w:rsid w:val="006F7889"/>
    <w:rsid w:val="00701EC9"/>
    <w:rsid w:val="00702646"/>
    <w:rsid w:val="00717194"/>
    <w:rsid w:val="007230E7"/>
    <w:rsid w:val="00733DED"/>
    <w:rsid w:val="0074085E"/>
    <w:rsid w:val="00752214"/>
    <w:rsid w:val="00752594"/>
    <w:rsid w:val="00764BB4"/>
    <w:rsid w:val="007662B1"/>
    <w:rsid w:val="00775B39"/>
    <w:rsid w:val="00775F9E"/>
    <w:rsid w:val="007A114C"/>
    <w:rsid w:val="007B5B24"/>
    <w:rsid w:val="007C3C75"/>
    <w:rsid w:val="007D4471"/>
    <w:rsid w:val="007D4D4C"/>
    <w:rsid w:val="007E5C0F"/>
    <w:rsid w:val="007F25AE"/>
    <w:rsid w:val="00800936"/>
    <w:rsid w:val="008319BF"/>
    <w:rsid w:val="0083664D"/>
    <w:rsid w:val="008372B5"/>
    <w:rsid w:val="0083788D"/>
    <w:rsid w:val="00860286"/>
    <w:rsid w:val="0088074F"/>
    <w:rsid w:val="008A6D53"/>
    <w:rsid w:val="008C1523"/>
    <w:rsid w:val="008C62CE"/>
    <w:rsid w:val="008D7E28"/>
    <w:rsid w:val="008E6499"/>
    <w:rsid w:val="008F247B"/>
    <w:rsid w:val="008F7948"/>
    <w:rsid w:val="00921687"/>
    <w:rsid w:val="00973DF5"/>
    <w:rsid w:val="00982715"/>
    <w:rsid w:val="00997A17"/>
    <w:rsid w:val="009A1032"/>
    <w:rsid w:val="009D2CED"/>
    <w:rsid w:val="009F2B0E"/>
    <w:rsid w:val="009F50BF"/>
    <w:rsid w:val="00A140FC"/>
    <w:rsid w:val="00A35AB9"/>
    <w:rsid w:val="00A4302E"/>
    <w:rsid w:val="00A73633"/>
    <w:rsid w:val="00A94078"/>
    <w:rsid w:val="00AB22C9"/>
    <w:rsid w:val="00AE1E17"/>
    <w:rsid w:val="00AE4D7A"/>
    <w:rsid w:val="00AF6587"/>
    <w:rsid w:val="00B2637A"/>
    <w:rsid w:val="00B327AA"/>
    <w:rsid w:val="00B65CF7"/>
    <w:rsid w:val="00BB587A"/>
    <w:rsid w:val="00BC63BB"/>
    <w:rsid w:val="00BE19F2"/>
    <w:rsid w:val="00BF0E59"/>
    <w:rsid w:val="00BF6566"/>
    <w:rsid w:val="00BF7A71"/>
    <w:rsid w:val="00C01239"/>
    <w:rsid w:val="00C44675"/>
    <w:rsid w:val="00C62441"/>
    <w:rsid w:val="00C717F0"/>
    <w:rsid w:val="00C7779E"/>
    <w:rsid w:val="00C94DAF"/>
    <w:rsid w:val="00CA5E7D"/>
    <w:rsid w:val="00CB030A"/>
    <w:rsid w:val="00CD369D"/>
    <w:rsid w:val="00D0794D"/>
    <w:rsid w:val="00D350B0"/>
    <w:rsid w:val="00D36793"/>
    <w:rsid w:val="00D65A3F"/>
    <w:rsid w:val="00D65DEF"/>
    <w:rsid w:val="00D71695"/>
    <w:rsid w:val="00D74116"/>
    <w:rsid w:val="00D95323"/>
    <w:rsid w:val="00DB6E5E"/>
    <w:rsid w:val="00DD15BB"/>
    <w:rsid w:val="00DE1F87"/>
    <w:rsid w:val="00DF60B0"/>
    <w:rsid w:val="00E010D6"/>
    <w:rsid w:val="00E04447"/>
    <w:rsid w:val="00E07032"/>
    <w:rsid w:val="00E311AE"/>
    <w:rsid w:val="00E36E86"/>
    <w:rsid w:val="00E50E7D"/>
    <w:rsid w:val="00E52CEF"/>
    <w:rsid w:val="00E84A20"/>
    <w:rsid w:val="00E94A9A"/>
    <w:rsid w:val="00ED66EB"/>
    <w:rsid w:val="00ED70F8"/>
    <w:rsid w:val="00F11BBB"/>
    <w:rsid w:val="00F4535F"/>
    <w:rsid w:val="00F45FD1"/>
    <w:rsid w:val="00F64B13"/>
    <w:rsid w:val="00F871D3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6AA6"/>
  <w15:chartTrackingRefBased/>
  <w15:docId w15:val="{56B02DB7-5CAB-D84A-998A-FB1CDED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" w:eastAsiaTheme="minorHAnsi" w:hAnsi="c" w:cs="Calibri (Body)"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E2"/>
    <w:pPr>
      <w:spacing w:after="180" w:line="274" w:lineRule="auto"/>
    </w:pPr>
  </w:style>
  <w:style w:type="paragraph" w:styleId="Heading1">
    <w:name w:val="heading 1"/>
    <w:basedOn w:val="Normal"/>
    <w:next w:val="PlainText"/>
    <w:link w:val="Heading1Char"/>
    <w:autoRedefine/>
    <w:uiPriority w:val="9"/>
    <w:qFormat/>
    <w:rsid w:val="00524C88"/>
    <w:pPr>
      <w:numPr>
        <w:numId w:val="2"/>
      </w:numPr>
      <w:tabs>
        <w:tab w:val="num" w:pos="720"/>
      </w:tabs>
      <w:ind w:left="720"/>
      <w:outlineLvl w:val="0"/>
    </w:pPr>
    <w:rPr>
      <w:rFonts w:ascii="Calibri" w:eastAsia="Arial" w:hAnsi="Calibri" w:cstheme="majorBidi"/>
      <w:b/>
      <w:color w:val="323232" w:themeColor="text2"/>
      <w:spacing w:val="20"/>
      <w:sz w:val="24"/>
      <w:szCs w:val="24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524C88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7A71"/>
    <w:pPr>
      <w:keepNext/>
      <w:keepLines/>
      <w:numPr>
        <w:ilvl w:val="2"/>
        <w:numId w:val="7"/>
      </w:numPr>
      <w:spacing w:before="40" w:after="0" w:line="240" w:lineRule="auto"/>
      <w:outlineLvl w:val="2"/>
    </w:pPr>
    <w:rPr>
      <w:rFonts w:eastAsiaTheme="majorEastAs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7E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7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7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A5300F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7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7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7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117E2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17E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7E2"/>
    <w:rPr>
      <w:rFonts w:asciiTheme="majorHAnsi" w:eastAsiaTheme="majorEastAsia" w:hAnsiTheme="majorHAnsi" w:cstheme="majorBidi"/>
      <w:color w:val="323232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4C88"/>
    <w:rPr>
      <w:rFonts w:ascii="Calibri" w:eastAsia="Arial" w:hAnsi="Calibri" w:cstheme="majorBidi"/>
      <w:b/>
      <w:color w:val="323232" w:themeColor="text2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C88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A71"/>
    <w:rPr>
      <w:rFonts w:eastAsiaTheme="majorEastAsia"/>
      <w:b/>
      <w:bCs/>
      <w:sz w:val="22"/>
      <w:szCs w:val="22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7E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7E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7E2"/>
    <w:rPr>
      <w:rFonts w:asciiTheme="majorHAnsi" w:eastAsiaTheme="majorEastAsia" w:hAnsiTheme="majorHAnsi" w:cstheme="majorBidi"/>
      <w:iCs/>
      <w:color w:val="A5300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7E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7E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7E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7E2"/>
    <w:pPr>
      <w:spacing w:line="240" w:lineRule="auto"/>
    </w:pPr>
    <w:rPr>
      <w:rFonts w:asciiTheme="majorHAnsi" w:eastAsiaTheme="minorEastAsia" w:hAnsiTheme="majorHAnsi"/>
      <w:bCs/>
      <w:smallCaps/>
      <w:color w:val="323232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7E2"/>
    <w:pPr>
      <w:numPr>
        <w:ilvl w:val="1"/>
      </w:numPr>
    </w:pPr>
    <w:rPr>
      <w:rFonts w:eastAsiaTheme="majorEastAsia" w:cstheme="majorBidi"/>
      <w:iCs/>
      <w:color w:val="323232" w:themeColor="tex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117E2"/>
    <w:rPr>
      <w:rFonts w:eastAsiaTheme="majorEastAsia" w:cstheme="majorBidi"/>
      <w:iCs/>
      <w:color w:val="323232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117E2"/>
    <w:rPr>
      <w:b w:val="0"/>
      <w:bCs/>
      <w:i/>
      <w:color w:val="323232" w:themeColor="text2"/>
    </w:rPr>
  </w:style>
  <w:style w:type="character" w:styleId="Emphasis">
    <w:name w:val="Emphasis"/>
    <w:basedOn w:val="DefaultParagraphFont"/>
    <w:uiPriority w:val="20"/>
    <w:qFormat/>
    <w:rsid w:val="000117E2"/>
    <w:rPr>
      <w:b/>
      <w:i/>
      <w:iCs/>
    </w:rPr>
  </w:style>
  <w:style w:type="paragraph" w:styleId="NoSpacing">
    <w:name w:val="No Spacing"/>
    <w:link w:val="NoSpacingChar"/>
    <w:uiPriority w:val="1"/>
    <w:qFormat/>
    <w:rsid w:val="000117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17E2"/>
  </w:style>
  <w:style w:type="paragraph" w:styleId="ListParagraph">
    <w:name w:val="List Paragraph"/>
    <w:basedOn w:val="Normal"/>
    <w:uiPriority w:val="34"/>
    <w:qFormat/>
    <w:rsid w:val="000117E2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117E2"/>
    <w:pPr>
      <w:spacing w:after="0" w:line="360" w:lineRule="auto"/>
      <w:jc w:val="center"/>
    </w:pPr>
    <w:rPr>
      <w:rFonts w:eastAsiaTheme="minorEastAsia"/>
      <w:b/>
      <w:i/>
      <w:iCs/>
      <w:color w:val="A5300F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117E2"/>
    <w:rPr>
      <w:rFonts w:eastAsiaTheme="minorEastAsia"/>
      <w:b/>
      <w:i/>
      <w:iCs/>
      <w:color w:val="A5300F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7E2"/>
    <w:pPr>
      <w:pBdr>
        <w:top w:val="single" w:sz="36" w:space="8" w:color="A5300F" w:themeColor="accent1"/>
        <w:left w:val="single" w:sz="36" w:space="8" w:color="A5300F" w:themeColor="accent1"/>
        <w:bottom w:val="single" w:sz="36" w:space="8" w:color="A5300F" w:themeColor="accent1"/>
        <w:right w:val="single" w:sz="36" w:space="8" w:color="A5300F" w:themeColor="accent1"/>
      </w:pBdr>
      <w:shd w:val="clear" w:color="auto" w:fill="A5300F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7E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5300F" w:themeFill="accent1"/>
    </w:rPr>
  </w:style>
  <w:style w:type="character" w:styleId="SubtleEmphasis">
    <w:name w:val="Subtle Emphasis"/>
    <w:basedOn w:val="DefaultParagraphFont"/>
    <w:uiPriority w:val="19"/>
    <w:qFormat/>
    <w:rsid w:val="000117E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117E2"/>
    <w:rPr>
      <w:b/>
      <w:bCs/>
      <w:i/>
      <w:iCs/>
      <w:color w:val="A5300F" w:themeColor="accent1"/>
    </w:rPr>
  </w:style>
  <w:style w:type="character" w:styleId="SubtleReference">
    <w:name w:val="Subtle Reference"/>
    <w:basedOn w:val="DefaultParagraphFont"/>
    <w:uiPriority w:val="31"/>
    <w:qFormat/>
    <w:rsid w:val="000117E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117E2"/>
    <w:rPr>
      <w:b w:val="0"/>
      <w:bCs/>
      <w:smallCaps/>
      <w:color w:val="A5300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7E2"/>
    <w:rPr>
      <w:b/>
      <w:bCs/>
      <w:caps/>
      <w:smallCaps w:val="0"/>
      <w:color w:val="323232" w:themeColor="text2"/>
      <w:spacing w:val="1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94579"/>
    <w:pPr>
      <w:spacing w:before="480" w:line="264" w:lineRule="auto"/>
      <w:outlineLvl w:val="9"/>
    </w:pPr>
  </w:style>
  <w:style w:type="paragraph" w:styleId="NormalIndent">
    <w:name w:val="Normal Indent"/>
    <w:basedOn w:val="Normal"/>
    <w:uiPriority w:val="99"/>
    <w:semiHidden/>
    <w:unhideWhenUsed/>
    <w:rsid w:val="0069457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45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57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D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B5"/>
  </w:style>
  <w:style w:type="paragraph" w:styleId="Footer">
    <w:name w:val="footer"/>
    <w:basedOn w:val="Normal"/>
    <w:link w:val="FooterChar"/>
    <w:uiPriority w:val="99"/>
    <w:unhideWhenUsed/>
    <w:rsid w:val="000D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B5"/>
  </w:style>
  <w:style w:type="character" w:styleId="Hyperlink">
    <w:name w:val="Hyperlink"/>
    <w:basedOn w:val="DefaultParagraphFont"/>
    <w:uiPriority w:val="99"/>
    <w:unhideWhenUsed/>
    <w:rsid w:val="001B6D6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D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6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F6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87"/>
    <w:rPr>
      <w:b/>
      <w:bCs/>
    </w:rPr>
  </w:style>
  <w:style w:type="paragraph" w:styleId="Revision">
    <w:name w:val="Revision"/>
    <w:hidden/>
    <w:uiPriority w:val="99"/>
    <w:semiHidden/>
    <w:rsid w:val="00610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8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6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21687"/>
  </w:style>
  <w:style w:type="character" w:styleId="FollowedHyperlink">
    <w:name w:val="FollowedHyperlink"/>
    <w:basedOn w:val="DefaultParagraphFont"/>
    <w:uiPriority w:val="99"/>
    <w:semiHidden/>
    <w:unhideWhenUsed/>
    <w:rsid w:val="008372B5"/>
    <w:rPr>
      <w:color w:val="B26B02" w:themeColor="followedHyperlink"/>
      <w:u w:val="single"/>
    </w:rPr>
  </w:style>
  <w:style w:type="character" w:customStyle="1" w:styleId="normaltextrun">
    <w:name w:val="normaltextrun"/>
    <w:basedOn w:val="DefaultParagraphFont"/>
    <w:rsid w:val="00AB22C9"/>
  </w:style>
  <w:style w:type="character" w:customStyle="1" w:styleId="eop">
    <w:name w:val="eop"/>
    <w:basedOn w:val="DefaultParagraphFont"/>
    <w:rsid w:val="00AB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jm.org/doi/10.1056/NEJMoa21188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EPARESTUDY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RgfHNr9uAM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Berli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22003-A075-934F-8C98-C69D0440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Paulina Arias</dc:creator>
  <cp:keywords/>
  <dc:description/>
  <cp:lastModifiedBy>Maher, Nancy</cp:lastModifiedBy>
  <cp:revision>3</cp:revision>
  <dcterms:created xsi:type="dcterms:W3CDTF">2023-11-27T20:10:00Z</dcterms:created>
  <dcterms:modified xsi:type="dcterms:W3CDTF">2023-11-29T14:41:00Z</dcterms:modified>
</cp:coreProperties>
</file>